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3381"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763"/>
      </w:tblGrid>
      <w:tr w:rsidR="000B06C9" w14:paraId="3E766DA8" w14:textId="77777777" w:rsidTr="000B06C9">
        <w:tc>
          <w:tcPr>
            <w:tcW w:w="1985" w:type="dxa"/>
          </w:tcPr>
          <w:p w14:paraId="6E078760" w14:textId="77777777" w:rsidR="000B06C9" w:rsidRPr="000002EA" w:rsidRDefault="00CB1372" w:rsidP="000B06C9">
            <w:pPr>
              <w:rPr>
                <w:rFonts w:ascii="Arial" w:hAnsi="Arial" w:cs="Arial"/>
                <w:b/>
              </w:rPr>
            </w:pPr>
            <w:r>
              <w:rPr>
                <w:rFonts w:ascii="Arial" w:hAnsi="Arial" w:cs="Arial"/>
                <w:b/>
                <w:sz w:val="28"/>
              </w:rPr>
              <w:t>Procedure</w:t>
            </w:r>
            <w:r w:rsidR="000B06C9" w:rsidRPr="000002EA">
              <w:rPr>
                <w:rFonts w:ascii="Arial" w:hAnsi="Arial" w:cs="Arial"/>
                <w:b/>
                <w:sz w:val="28"/>
              </w:rPr>
              <w:t xml:space="preserve">: </w:t>
            </w:r>
          </w:p>
        </w:tc>
        <w:tc>
          <w:tcPr>
            <w:tcW w:w="4763" w:type="dxa"/>
          </w:tcPr>
          <w:p w14:paraId="31E155F4" w14:textId="0A557B21" w:rsidR="00772310" w:rsidRDefault="008B2AF2" w:rsidP="00772310">
            <w:pPr>
              <w:rPr>
                <w:rFonts w:ascii="Arial" w:hAnsi="Arial" w:cs="Arial"/>
                <w:b/>
                <w:color w:val="FF0000"/>
                <w:sz w:val="28"/>
                <w:szCs w:val="28"/>
              </w:rPr>
            </w:pPr>
            <w:r>
              <w:rPr>
                <w:rFonts w:ascii="Arial" w:hAnsi="Arial" w:cs="Arial"/>
                <w:b/>
                <w:color w:val="FF0000"/>
                <w:sz w:val="28"/>
                <w:szCs w:val="28"/>
              </w:rPr>
              <w:t>Complaint</w:t>
            </w:r>
          </w:p>
          <w:p w14:paraId="2CAB30A8" w14:textId="77777777" w:rsidR="000B06C9" w:rsidRPr="000002EA" w:rsidRDefault="000B06C9" w:rsidP="000B06C9">
            <w:pPr>
              <w:rPr>
                <w:rFonts w:ascii="Arial" w:hAnsi="Arial" w:cs="Arial"/>
                <w:b/>
              </w:rPr>
            </w:pPr>
          </w:p>
        </w:tc>
      </w:tr>
      <w:tr w:rsidR="000B06C9" w14:paraId="4CF7995F" w14:textId="77777777" w:rsidTr="000B06C9">
        <w:tc>
          <w:tcPr>
            <w:tcW w:w="1985" w:type="dxa"/>
          </w:tcPr>
          <w:p w14:paraId="60598A97" w14:textId="77777777" w:rsidR="000B06C9" w:rsidRDefault="000B06C9" w:rsidP="000B06C9">
            <w:pPr>
              <w:rPr>
                <w:rFonts w:ascii="Arial" w:hAnsi="Arial" w:cs="Arial"/>
                <w:b/>
              </w:rPr>
            </w:pPr>
            <w:r w:rsidRPr="000002EA">
              <w:rPr>
                <w:rFonts w:ascii="Arial" w:hAnsi="Arial" w:cs="Arial"/>
                <w:b/>
              </w:rPr>
              <w:t>Approved by:</w:t>
            </w:r>
          </w:p>
          <w:p w14:paraId="6626A469" w14:textId="77777777" w:rsidR="000B06C9" w:rsidRPr="000002EA" w:rsidRDefault="000B06C9" w:rsidP="000B06C9">
            <w:pPr>
              <w:rPr>
                <w:rFonts w:ascii="Arial" w:hAnsi="Arial" w:cs="Arial"/>
                <w:b/>
              </w:rPr>
            </w:pPr>
          </w:p>
        </w:tc>
        <w:tc>
          <w:tcPr>
            <w:tcW w:w="4763" w:type="dxa"/>
          </w:tcPr>
          <w:p w14:paraId="737E3D03" w14:textId="18E71FAA" w:rsidR="000B06C9" w:rsidRPr="008B2AF2" w:rsidRDefault="00772310" w:rsidP="000B06C9">
            <w:pPr>
              <w:rPr>
                <w:rFonts w:ascii="Arial" w:hAnsi="Arial" w:cs="Arial"/>
                <w:bCs/>
              </w:rPr>
            </w:pPr>
            <w:r w:rsidRPr="008B2AF2">
              <w:rPr>
                <w:rFonts w:ascii="Arial" w:hAnsi="Arial" w:cs="Arial"/>
                <w:bCs/>
              </w:rPr>
              <w:t xml:space="preserve">Leadership Group </w:t>
            </w:r>
          </w:p>
        </w:tc>
      </w:tr>
      <w:tr w:rsidR="000B06C9" w14:paraId="1E4EA929" w14:textId="77777777" w:rsidTr="000B06C9">
        <w:tc>
          <w:tcPr>
            <w:tcW w:w="1985" w:type="dxa"/>
          </w:tcPr>
          <w:p w14:paraId="51C39FF6" w14:textId="77777777" w:rsidR="000B06C9" w:rsidRPr="000002EA" w:rsidRDefault="000B06C9" w:rsidP="000B06C9">
            <w:pPr>
              <w:rPr>
                <w:rFonts w:ascii="Arial" w:hAnsi="Arial" w:cs="Arial"/>
                <w:b/>
                <w:sz w:val="20"/>
              </w:rPr>
            </w:pPr>
            <w:r w:rsidRPr="000002EA">
              <w:rPr>
                <w:rFonts w:ascii="Arial" w:hAnsi="Arial" w:cs="Arial"/>
                <w:b/>
                <w:sz w:val="20"/>
              </w:rPr>
              <w:t>Date Approved:</w:t>
            </w:r>
          </w:p>
        </w:tc>
        <w:tc>
          <w:tcPr>
            <w:tcW w:w="4763" w:type="dxa"/>
          </w:tcPr>
          <w:p w14:paraId="58DC8106" w14:textId="36D6AEE4" w:rsidR="000B06C9" w:rsidRPr="00430C9C" w:rsidRDefault="00C91E68" w:rsidP="000B06C9">
            <w:pPr>
              <w:rPr>
                <w:rFonts w:ascii="Arial" w:hAnsi="Arial" w:cs="Arial"/>
                <w:color w:val="0070C0"/>
              </w:rPr>
            </w:pPr>
            <w:r>
              <w:rPr>
                <w:rFonts w:ascii="Arial" w:hAnsi="Arial" w:cs="Arial"/>
              </w:rPr>
              <w:t>May</w:t>
            </w:r>
            <w:r w:rsidR="00243AF7" w:rsidRPr="00243AF7">
              <w:rPr>
                <w:rFonts w:ascii="Arial" w:hAnsi="Arial" w:cs="Arial"/>
              </w:rPr>
              <w:t xml:space="preserve"> 2021</w:t>
            </w:r>
          </w:p>
        </w:tc>
      </w:tr>
      <w:tr w:rsidR="00772310" w14:paraId="15CBF58D" w14:textId="77777777" w:rsidTr="000B06C9">
        <w:tc>
          <w:tcPr>
            <w:tcW w:w="1985" w:type="dxa"/>
          </w:tcPr>
          <w:p w14:paraId="4ABC458A" w14:textId="77777777" w:rsidR="00772310" w:rsidRPr="008B2AF2" w:rsidRDefault="00772310" w:rsidP="00772310">
            <w:pPr>
              <w:rPr>
                <w:rFonts w:ascii="Arial" w:hAnsi="Arial" w:cs="Arial"/>
                <w:b/>
                <w:sz w:val="20"/>
              </w:rPr>
            </w:pPr>
            <w:r w:rsidRPr="008B2AF2">
              <w:rPr>
                <w:rFonts w:ascii="Arial" w:hAnsi="Arial" w:cs="Arial"/>
                <w:b/>
                <w:sz w:val="20"/>
              </w:rPr>
              <w:t xml:space="preserve">Frequency of review: </w:t>
            </w:r>
          </w:p>
        </w:tc>
        <w:tc>
          <w:tcPr>
            <w:tcW w:w="4763" w:type="dxa"/>
          </w:tcPr>
          <w:p w14:paraId="33C48917" w14:textId="77F18717" w:rsidR="00772310" w:rsidRPr="008B2AF2" w:rsidRDefault="008B2AF2" w:rsidP="00772310">
            <w:pPr>
              <w:rPr>
                <w:rFonts w:ascii="Arial" w:hAnsi="Arial" w:cs="Arial"/>
                <w:bCs/>
                <w:sz w:val="20"/>
                <w:szCs w:val="20"/>
              </w:rPr>
            </w:pPr>
            <w:r w:rsidRPr="008B2AF2">
              <w:rPr>
                <w:rFonts w:ascii="Arial" w:hAnsi="Arial" w:cs="Arial"/>
                <w:bCs/>
                <w:sz w:val="20"/>
                <w:szCs w:val="20"/>
              </w:rPr>
              <w:t>Every 3 years</w:t>
            </w:r>
            <w:r w:rsidR="00772310" w:rsidRPr="008B2AF2">
              <w:rPr>
                <w:rFonts w:ascii="Arial" w:hAnsi="Arial" w:cs="Arial"/>
                <w:bCs/>
                <w:sz w:val="20"/>
                <w:szCs w:val="20"/>
              </w:rPr>
              <w:t xml:space="preserve"> </w:t>
            </w:r>
          </w:p>
        </w:tc>
      </w:tr>
    </w:tbl>
    <w:p w14:paraId="4C97CC8F" w14:textId="77777777" w:rsidR="000B06C9" w:rsidRPr="00501297" w:rsidRDefault="005F1B70" w:rsidP="000B06C9">
      <w:pPr>
        <w:rPr>
          <w:rFonts w:ascii="Arial" w:hAnsi="Arial" w:cs="Arial"/>
          <w:color w:val="808080" w:themeColor="background1" w:themeShade="80"/>
          <w:sz w:val="18"/>
          <w:szCs w:val="18"/>
        </w:rPr>
      </w:pPr>
      <w:r>
        <w:rPr>
          <w:noProof/>
          <w:color w:val="FF0000"/>
          <w:lang w:eastAsia="en-GB"/>
        </w:rPr>
        <w:drawing>
          <wp:anchor distT="0" distB="0" distL="114300" distR="114300" simplePos="0" relativeHeight="251660288" behindDoc="0" locked="0" layoutInCell="1" allowOverlap="1" wp14:anchorId="0B01C001" wp14:editId="5D2F9963">
            <wp:simplePos x="0" y="0"/>
            <wp:positionH relativeFrom="column">
              <wp:posOffset>28575</wp:posOffset>
            </wp:positionH>
            <wp:positionV relativeFrom="paragraph">
              <wp:posOffset>0</wp:posOffset>
            </wp:positionV>
            <wp:extent cx="1047750" cy="876300"/>
            <wp:effectExtent l="19050" t="0" r="0" b="0"/>
            <wp:wrapSquare wrapText="bothSides"/>
            <wp:docPr id="1" name="Picture 0" descr="BHA_Group_Master18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_Group_Master186 copy.jpg"/>
                    <pic:cNvPicPr/>
                  </pic:nvPicPr>
                  <pic:blipFill>
                    <a:blip r:embed="rId11" cstate="print"/>
                    <a:stretch>
                      <a:fillRect/>
                    </a:stretch>
                  </pic:blipFill>
                  <pic:spPr>
                    <a:xfrm>
                      <a:off x="0" y="0"/>
                      <a:ext cx="1047750" cy="876300"/>
                    </a:xfrm>
                    <a:prstGeom prst="rect">
                      <a:avLst/>
                    </a:prstGeom>
                  </pic:spPr>
                </pic:pic>
              </a:graphicData>
            </a:graphic>
          </wp:anchor>
        </w:drawing>
      </w:r>
      <w:r w:rsidR="00501297">
        <w:rPr>
          <w:b/>
          <w:bCs/>
          <w:sz w:val="28"/>
          <w:szCs w:val="28"/>
        </w:rPr>
        <w:t xml:space="preserve">         </w:t>
      </w:r>
    </w:p>
    <w:p w14:paraId="768F5579" w14:textId="77777777" w:rsidR="000B06C9" w:rsidRPr="00501297" w:rsidRDefault="000B06C9" w:rsidP="000B06C9">
      <w:pPr>
        <w:rPr>
          <w:rFonts w:ascii="Arial" w:hAnsi="Arial" w:cs="Arial"/>
          <w:color w:val="808080" w:themeColor="background1" w:themeShade="80"/>
          <w:sz w:val="18"/>
          <w:szCs w:val="18"/>
        </w:rPr>
      </w:pPr>
    </w:p>
    <w:p w14:paraId="73CF06C1" w14:textId="77777777" w:rsidR="00542A2F" w:rsidRPr="00CF685E" w:rsidRDefault="00542A2F" w:rsidP="00501297">
      <w:pPr>
        <w:rPr>
          <w:rFonts w:ascii="Arial" w:hAnsi="Arial" w:cs="Arial"/>
          <w:color w:val="A6A6A6" w:themeColor="background1" w:themeShade="A6"/>
          <w:sz w:val="18"/>
          <w:szCs w:val="18"/>
        </w:rPr>
      </w:pPr>
    </w:p>
    <w:p w14:paraId="6843076E" w14:textId="77777777" w:rsidR="005F1B70" w:rsidRPr="00CF685E" w:rsidRDefault="005F1B70" w:rsidP="005F1B70">
      <w:pPr>
        <w:pStyle w:val="Default"/>
        <w:rPr>
          <w:bCs/>
          <w:color w:val="A6A6A6" w:themeColor="background1" w:themeShade="A6"/>
          <w:sz w:val="18"/>
          <w:szCs w:val="18"/>
          <w:lang w:eastAsia="en-US"/>
        </w:rPr>
      </w:pPr>
    </w:p>
    <w:p w14:paraId="6E8107C3" w14:textId="77777777" w:rsidR="00BD503E" w:rsidRDefault="00A3323D">
      <w:pPr>
        <w:rPr>
          <w:rFonts w:ascii="Arial" w:hAnsi="Arial" w:cs="Arial"/>
          <w:b/>
          <w:bCs/>
          <w:sz w:val="22"/>
        </w:rPr>
      </w:pPr>
      <w:r>
        <w:rPr>
          <w:rFonts w:ascii="Arial" w:hAnsi="Arial" w:cs="Arial"/>
          <w:b/>
          <w:bCs/>
          <w:sz w:val="22"/>
        </w:rPr>
        <w:t>_________________________________________________</w:t>
      </w:r>
      <w:r w:rsidR="00D618C5">
        <w:rPr>
          <w:rFonts w:ascii="Arial" w:hAnsi="Arial" w:cs="Arial"/>
          <w:b/>
          <w:bCs/>
          <w:sz w:val="22"/>
        </w:rPr>
        <w:t>_____________________________</w:t>
      </w:r>
    </w:p>
    <w:p w14:paraId="6713A6E5" w14:textId="77777777" w:rsidR="00BD503E" w:rsidRDefault="00BD503E">
      <w:pPr>
        <w:jc w:val="center"/>
        <w:rPr>
          <w:rFonts w:ascii="Arial" w:hAnsi="Arial" w:cs="Arial"/>
          <w:bCs/>
          <w:sz w:val="22"/>
          <w:szCs w:val="22"/>
        </w:rPr>
      </w:pPr>
    </w:p>
    <w:p w14:paraId="5525E126" w14:textId="77777777" w:rsidR="00904FB7" w:rsidRDefault="00904FB7" w:rsidP="00904FB7">
      <w:pPr>
        <w:pStyle w:val="ListParagraph"/>
        <w:numPr>
          <w:ilvl w:val="0"/>
          <w:numId w:val="16"/>
        </w:numPr>
        <w:ind w:left="709" w:hanging="709"/>
        <w:rPr>
          <w:rFonts w:ascii="Arial" w:hAnsi="Arial" w:cs="Arial"/>
          <w:b/>
          <w:bCs/>
          <w:color w:val="FF0000"/>
          <w:sz w:val="28"/>
        </w:rPr>
      </w:pPr>
      <w:r>
        <w:rPr>
          <w:rFonts w:ascii="Arial" w:hAnsi="Arial" w:cs="Arial"/>
          <w:b/>
          <w:bCs/>
          <w:color w:val="FF0000"/>
          <w:sz w:val="28"/>
        </w:rPr>
        <w:t>PURPOSE</w:t>
      </w:r>
    </w:p>
    <w:p w14:paraId="293B4FFD" w14:textId="77777777" w:rsidR="00904FB7" w:rsidRDefault="00904FB7" w:rsidP="00904FB7">
      <w:pPr>
        <w:pStyle w:val="ListParagraph"/>
        <w:ind w:left="1080"/>
        <w:rPr>
          <w:rFonts w:ascii="Arial" w:hAnsi="Arial" w:cs="Arial"/>
          <w:b/>
          <w:bCs/>
          <w:color w:val="FF0000"/>
        </w:rPr>
      </w:pPr>
    </w:p>
    <w:p w14:paraId="637866F0" w14:textId="77777777" w:rsidR="00904FB7" w:rsidRDefault="00904FB7" w:rsidP="00904FB7">
      <w:pPr>
        <w:pStyle w:val="BodyText"/>
        <w:ind w:left="720"/>
        <w:jc w:val="left"/>
        <w:rPr>
          <w:bCs/>
          <w:sz w:val="24"/>
        </w:rPr>
      </w:pPr>
      <w:r>
        <w:rPr>
          <w:bCs/>
          <w:sz w:val="24"/>
        </w:rPr>
        <w:t>The Complaints Procedure aims to support the Complaints Policy and provides further guidance and process information to assist staff with handling complaints.</w:t>
      </w:r>
    </w:p>
    <w:p w14:paraId="1D11F0B6" w14:textId="77777777" w:rsidR="00904FB7" w:rsidRDefault="00904FB7" w:rsidP="00904FB7">
      <w:pPr>
        <w:pStyle w:val="BodyText"/>
        <w:ind w:left="720"/>
        <w:jc w:val="left"/>
        <w:rPr>
          <w:bCs/>
          <w:sz w:val="24"/>
        </w:rPr>
      </w:pPr>
    </w:p>
    <w:p w14:paraId="544C42B1" w14:textId="77777777" w:rsidR="00904FB7" w:rsidRDefault="00904FB7" w:rsidP="00904FB7">
      <w:pPr>
        <w:pStyle w:val="BodyText"/>
        <w:ind w:left="720"/>
        <w:jc w:val="left"/>
        <w:rPr>
          <w:sz w:val="24"/>
        </w:rPr>
      </w:pPr>
      <w:r>
        <w:rPr>
          <w:bCs/>
          <w:sz w:val="24"/>
        </w:rPr>
        <w:t xml:space="preserve">Broadland Housing Association (BHA) aims for a quick resolution of all issues reported to us from our tenants and offer a transparent route for our complaint handling process whilst  welcoming opportunities to learn from feedback to inform service delivery. The Complaints procedure has been drafted to meet current legislation, regulatory </w:t>
      </w:r>
      <w:r>
        <w:rPr>
          <w:sz w:val="24"/>
        </w:rPr>
        <w:t>expectations and good practice, including the Housing Ombudsman Code published in July 2020.</w:t>
      </w:r>
    </w:p>
    <w:p w14:paraId="0CA77292" w14:textId="77777777" w:rsidR="00904FB7" w:rsidRDefault="00904FB7" w:rsidP="00904FB7">
      <w:pPr>
        <w:pStyle w:val="BodyText"/>
        <w:ind w:left="720"/>
        <w:jc w:val="left"/>
        <w:rPr>
          <w:sz w:val="24"/>
        </w:rPr>
      </w:pPr>
    </w:p>
    <w:p w14:paraId="0EE2FE98" w14:textId="77777777" w:rsidR="00904FB7" w:rsidRDefault="00904FB7" w:rsidP="00904FB7">
      <w:pPr>
        <w:pStyle w:val="BodyText"/>
        <w:ind w:left="720"/>
        <w:jc w:val="left"/>
        <w:rPr>
          <w:sz w:val="24"/>
        </w:rPr>
      </w:pPr>
      <w:r>
        <w:rPr>
          <w:sz w:val="24"/>
        </w:rPr>
        <w:t>The procedure is supplemented by guidance for staff and process flow-charts. The procedure will be publicised to customers in a range of sources.</w:t>
      </w:r>
    </w:p>
    <w:p w14:paraId="354DBF7F" w14:textId="77777777" w:rsidR="00904FB7" w:rsidRDefault="00904FB7" w:rsidP="00904FB7">
      <w:pPr>
        <w:pStyle w:val="BodyText"/>
        <w:ind w:left="720"/>
        <w:jc w:val="left"/>
        <w:rPr>
          <w:sz w:val="24"/>
        </w:rPr>
      </w:pPr>
    </w:p>
    <w:p w14:paraId="02B84069" w14:textId="77777777" w:rsidR="00904FB7" w:rsidRDefault="00904FB7" w:rsidP="00904FB7">
      <w:pPr>
        <w:pStyle w:val="BodyText"/>
        <w:ind w:left="720"/>
        <w:jc w:val="left"/>
        <w:rPr>
          <w:bCs/>
          <w:sz w:val="24"/>
        </w:rPr>
      </w:pPr>
      <w:r>
        <w:rPr>
          <w:sz w:val="24"/>
        </w:rPr>
        <w:t>Training will be provided to all staff, supported by training videos available within Broadland Business Systems (BBS)</w:t>
      </w:r>
    </w:p>
    <w:p w14:paraId="718BA461" w14:textId="77777777" w:rsidR="00904FB7" w:rsidRDefault="00904FB7" w:rsidP="00904FB7">
      <w:pPr>
        <w:pStyle w:val="BodyText"/>
        <w:ind w:left="720"/>
        <w:jc w:val="left"/>
        <w:rPr>
          <w:bCs/>
          <w:sz w:val="24"/>
        </w:rPr>
      </w:pPr>
    </w:p>
    <w:p w14:paraId="152E0BD6" w14:textId="77777777" w:rsidR="00904FB7" w:rsidRDefault="00904FB7" w:rsidP="00904FB7">
      <w:pPr>
        <w:pStyle w:val="BodyText"/>
        <w:numPr>
          <w:ilvl w:val="0"/>
          <w:numId w:val="17"/>
        </w:numPr>
        <w:ind w:right="-142" w:hanging="720"/>
        <w:jc w:val="left"/>
        <w:rPr>
          <w:b/>
          <w:color w:val="FF0000"/>
          <w:sz w:val="28"/>
          <w:szCs w:val="28"/>
        </w:rPr>
      </w:pPr>
      <w:r>
        <w:rPr>
          <w:b/>
          <w:color w:val="FF0000"/>
          <w:sz w:val="28"/>
          <w:szCs w:val="28"/>
        </w:rPr>
        <w:t>KEY STAFF RESPONSIBILITIES</w:t>
      </w:r>
    </w:p>
    <w:p w14:paraId="2288DF32" w14:textId="77777777" w:rsidR="00904FB7" w:rsidRDefault="00904FB7" w:rsidP="00904FB7">
      <w:pPr>
        <w:pStyle w:val="BodyText"/>
        <w:ind w:left="720" w:right="-142"/>
        <w:jc w:val="left"/>
        <w:rPr>
          <w:b/>
          <w:color w:val="FF0000"/>
          <w:sz w:val="28"/>
          <w:szCs w:val="28"/>
        </w:rPr>
      </w:pPr>
    </w:p>
    <w:p w14:paraId="77E73B75" w14:textId="77777777" w:rsidR="00904FB7" w:rsidRDefault="00904FB7" w:rsidP="00904FB7">
      <w:pPr>
        <w:pStyle w:val="Heading9"/>
        <w:ind w:left="709"/>
        <w:rPr>
          <w:rFonts w:ascii="Arial" w:hAnsi="Arial" w:cs="Arial"/>
          <w:b/>
          <w:bCs/>
          <w:i w:val="0"/>
          <w:color w:val="auto"/>
          <w:sz w:val="24"/>
          <w:szCs w:val="24"/>
        </w:rPr>
      </w:pPr>
      <w:r>
        <w:rPr>
          <w:rFonts w:ascii="Arial" w:hAnsi="Arial" w:cs="Arial"/>
          <w:b/>
          <w:bCs/>
          <w:i w:val="0"/>
          <w:color w:val="auto"/>
          <w:sz w:val="24"/>
          <w:szCs w:val="24"/>
        </w:rPr>
        <w:t>Board</w:t>
      </w:r>
    </w:p>
    <w:p w14:paraId="7CE0DD7A" w14:textId="77777777" w:rsidR="00904FB7" w:rsidRDefault="00904FB7" w:rsidP="00904FB7">
      <w:pPr>
        <w:ind w:left="709"/>
        <w:rPr>
          <w:rFonts w:ascii="Arial" w:hAnsi="Arial" w:cs="Arial"/>
        </w:rPr>
      </w:pPr>
      <w:r>
        <w:rPr>
          <w:rFonts w:ascii="Arial" w:hAnsi="Arial" w:cs="Arial"/>
        </w:rPr>
        <w:t>The Board is responsible for ensuring the continued development of certain policies. When a complaint reaches Stage 2, BHA Board members will sit on the complaint panel.</w:t>
      </w:r>
    </w:p>
    <w:p w14:paraId="599D99C3" w14:textId="77777777" w:rsidR="00904FB7" w:rsidRDefault="00904FB7" w:rsidP="00904FB7">
      <w:pPr>
        <w:rPr>
          <w:rFonts w:ascii="Arial" w:hAnsi="Arial" w:cs="Arial"/>
        </w:rPr>
      </w:pPr>
    </w:p>
    <w:p w14:paraId="0E20C534" w14:textId="77777777" w:rsidR="00904FB7" w:rsidRDefault="00904FB7" w:rsidP="00904FB7">
      <w:pPr>
        <w:pStyle w:val="Heading9"/>
        <w:ind w:left="709"/>
        <w:rPr>
          <w:rFonts w:ascii="Arial" w:hAnsi="Arial" w:cs="Arial"/>
          <w:b/>
          <w:bCs/>
          <w:i w:val="0"/>
          <w:color w:val="auto"/>
          <w:sz w:val="24"/>
          <w:szCs w:val="24"/>
        </w:rPr>
      </w:pPr>
      <w:r>
        <w:rPr>
          <w:rFonts w:ascii="Arial" w:hAnsi="Arial" w:cs="Arial"/>
          <w:b/>
          <w:bCs/>
          <w:i w:val="0"/>
          <w:color w:val="auto"/>
          <w:sz w:val="24"/>
          <w:szCs w:val="24"/>
        </w:rPr>
        <w:t>Senior management</w:t>
      </w:r>
    </w:p>
    <w:p w14:paraId="1A3A1CEE" w14:textId="77777777" w:rsidR="00904FB7" w:rsidRDefault="00904FB7" w:rsidP="00904FB7">
      <w:pPr>
        <w:ind w:left="709"/>
        <w:rPr>
          <w:rFonts w:ascii="Arial" w:hAnsi="Arial" w:cs="Arial"/>
        </w:rPr>
      </w:pPr>
      <w:r>
        <w:rPr>
          <w:rFonts w:ascii="Arial" w:hAnsi="Arial" w:cs="Arial"/>
        </w:rPr>
        <w:t>The Management Team are responsible for ensuring that policies and procedures are followed by all concerned and promoting an anti-discriminatory environment for all to work. Senior Managers will deal with all Stage 1 complaints.</w:t>
      </w:r>
    </w:p>
    <w:p w14:paraId="4274A36A" w14:textId="77777777" w:rsidR="00904FB7" w:rsidRDefault="00904FB7" w:rsidP="00904FB7">
      <w:pPr>
        <w:ind w:left="709"/>
        <w:rPr>
          <w:rFonts w:ascii="Arial" w:hAnsi="Arial" w:cs="Arial"/>
        </w:rPr>
      </w:pPr>
    </w:p>
    <w:p w14:paraId="0FADE1E4" w14:textId="77777777" w:rsidR="00904FB7" w:rsidRDefault="00904FB7" w:rsidP="00904FB7">
      <w:pPr>
        <w:pStyle w:val="Heading9"/>
        <w:ind w:left="709"/>
        <w:rPr>
          <w:rFonts w:ascii="Arial" w:hAnsi="Arial" w:cs="Arial"/>
          <w:i w:val="0"/>
          <w:color w:val="auto"/>
          <w:sz w:val="24"/>
          <w:szCs w:val="24"/>
        </w:rPr>
      </w:pPr>
      <w:r>
        <w:rPr>
          <w:rFonts w:ascii="Arial" w:hAnsi="Arial" w:cs="Arial"/>
          <w:b/>
          <w:bCs/>
          <w:i w:val="0"/>
          <w:color w:val="auto"/>
          <w:sz w:val="24"/>
          <w:szCs w:val="24"/>
        </w:rPr>
        <w:t>Staff</w:t>
      </w:r>
    </w:p>
    <w:p w14:paraId="1CBFAD24" w14:textId="77777777" w:rsidR="00904FB7" w:rsidRDefault="00904FB7" w:rsidP="00904FB7">
      <w:pPr>
        <w:pStyle w:val="BodyText"/>
        <w:ind w:left="709"/>
        <w:jc w:val="left"/>
        <w:rPr>
          <w:sz w:val="24"/>
        </w:rPr>
      </w:pPr>
      <w:r>
        <w:rPr>
          <w:sz w:val="24"/>
        </w:rPr>
        <w:t xml:space="preserve">Employees are responsible for ensuring they are fully aware and adhere to the terms set out in the policy. </w:t>
      </w:r>
    </w:p>
    <w:p w14:paraId="0061F23C" w14:textId="77777777" w:rsidR="00904FB7" w:rsidRDefault="00904FB7" w:rsidP="00904FB7">
      <w:pPr>
        <w:ind w:left="720"/>
        <w:rPr>
          <w:rFonts w:ascii="Arial" w:hAnsi="Arial" w:cs="Arial"/>
          <w:b/>
          <w:bCs/>
        </w:rPr>
      </w:pPr>
    </w:p>
    <w:p w14:paraId="48968518" w14:textId="77777777" w:rsidR="00904FB7" w:rsidRDefault="00904FB7" w:rsidP="00904FB7">
      <w:pPr>
        <w:pStyle w:val="NormalWeb"/>
        <w:numPr>
          <w:ilvl w:val="0"/>
          <w:numId w:val="17"/>
        </w:numPr>
        <w:spacing w:before="0" w:beforeAutospacing="0" w:after="0" w:afterAutospacing="0"/>
        <w:ind w:hanging="720"/>
        <w:rPr>
          <w:rFonts w:ascii="Arial" w:hAnsi="Arial" w:cs="Arial"/>
          <w:b/>
          <w:color w:val="FF0000"/>
          <w:sz w:val="28"/>
        </w:rPr>
      </w:pPr>
      <w:r>
        <w:rPr>
          <w:rFonts w:ascii="Arial" w:hAnsi="Arial" w:cs="Arial"/>
          <w:b/>
          <w:bCs/>
          <w:color w:val="FF0000"/>
          <w:sz w:val="28"/>
        </w:rPr>
        <w:t>OVERVIEW</w:t>
      </w:r>
    </w:p>
    <w:p w14:paraId="517CC462" w14:textId="77777777" w:rsidR="00904FB7" w:rsidRDefault="00904FB7" w:rsidP="00904FB7">
      <w:pPr>
        <w:pStyle w:val="Heading2"/>
        <w:tabs>
          <w:tab w:val="clear" w:pos="540"/>
          <w:tab w:val="left" w:pos="709"/>
          <w:tab w:val="left" w:pos="851"/>
        </w:tabs>
        <w:spacing w:before="75"/>
        <w:ind w:left="0"/>
        <w:jc w:val="left"/>
        <w:rPr>
          <w:i w:val="0"/>
          <w:iCs w:val="0"/>
          <w:sz w:val="24"/>
          <w:u w:val="none"/>
        </w:rPr>
      </w:pPr>
    </w:p>
    <w:p w14:paraId="3A86C396" w14:textId="77777777" w:rsidR="00904FB7" w:rsidRDefault="00904FB7" w:rsidP="00904FB7">
      <w:pPr>
        <w:pStyle w:val="BodyText"/>
        <w:ind w:left="709" w:right="-23"/>
        <w:jc w:val="left"/>
        <w:rPr>
          <w:b/>
          <w:bCs/>
          <w:sz w:val="24"/>
        </w:rPr>
      </w:pPr>
      <w:r>
        <w:rPr>
          <w:b/>
          <w:bCs/>
          <w:sz w:val="24"/>
        </w:rPr>
        <w:t>Making a complaint</w:t>
      </w:r>
    </w:p>
    <w:p w14:paraId="5F0A1F1E" w14:textId="77777777" w:rsidR="00904FB7" w:rsidRDefault="00904FB7" w:rsidP="00904FB7">
      <w:pPr>
        <w:pStyle w:val="BodyText"/>
        <w:ind w:left="709" w:right="-23"/>
        <w:jc w:val="left"/>
        <w:rPr>
          <w:sz w:val="24"/>
        </w:rPr>
      </w:pPr>
      <w:r>
        <w:rPr>
          <w:sz w:val="24"/>
        </w:rPr>
        <w:t>We aim to provide good quality homes and service, but sometimes things go wrong, and mistakes are made – we are all human!</w:t>
      </w:r>
    </w:p>
    <w:p w14:paraId="2258A2A2" w14:textId="77777777" w:rsidR="00904FB7" w:rsidRDefault="00904FB7" w:rsidP="00904FB7">
      <w:pPr>
        <w:pStyle w:val="BodyText"/>
        <w:spacing w:before="1"/>
        <w:jc w:val="left"/>
        <w:rPr>
          <w:sz w:val="24"/>
        </w:rPr>
      </w:pPr>
    </w:p>
    <w:p w14:paraId="3D63E76F" w14:textId="77777777" w:rsidR="00904FB7" w:rsidRDefault="00904FB7" w:rsidP="00904FB7">
      <w:pPr>
        <w:pStyle w:val="BodyText"/>
        <w:ind w:left="833" w:right="-23"/>
        <w:jc w:val="left"/>
        <w:rPr>
          <w:sz w:val="24"/>
        </w:rPr>
      </w:pPr>
      <w:r>
        <w:rPr>
          <w:sz w:val="24"/>
        </w:rPr>
        <w:lastRenderedPageBreak/>
        <w:t>We welcome complaints as a way to put things right, to learn and to improve. Complaints and expressions of dissatisfaction can be reported in any way convenient to the person complaining. This includes:</w:t>
      </w:r>
    </w:p>
    <w:p w14:paraId="3CB26B36" w14:textId="77777777" w:rsidR="00904FB7" w:rsidRDefault="00904FB7" w:rsidP="00904FB7">
      <w:pPr>
        <w:pStyle w:val="ListParagraph"/>
        <w:widowControl w:val="0"/>
        <w:numPr>
          <w:ilvl w:val="2"/>
          <w:numId w:val="18"/>
        </w:numPr>
        <w:tabs>
          <w:tab w:val="left" w:pos="1554"/>
        </w:tabs>
        <w:autoSpaceDE w:val="0"/>
        <w:autoSpaceDN w:val="0"/>
        <w:spacing w:line="292" w:lineRule="exact"/>
        <w:ind w:hanging="361"/>
        <w:rPr>
          <w:rFonts w:ascii="Arial" w:hAnsi="Arial" w:cs="Arial"/>
        </w:rPr>
      </w:pPr>
      <w:r>
        <w:rPr>
          <w:rFonts w:ascii="Arial" w:hAnsi="Arial" w:cs="Arial"/>
        </w:rPr>
        <w:t>Tenants Online</w:t>
      </w:r>
    </w:p>
    <w:p w14:paraId="23C7C0F3" w14:textId="77777777" w:rsidR="00904FB7" w:rsidRDefault="00904FB7" w:rsidP="00904FB7">
      <w:pPr>
        <w:pStyle w:val="ListParagraph"/>
        <w:widowControl w:val="0"/>
        <w:numPr>
          <w:ilvl w:val="2"/>
          <w:numId w:val="18"/>
        </w:numPr>
        <w:tabs>
          <w:tab w:val="left" w:pos="1554"/>
        </w:tabs>
        <w:autoSpaceDE w:val="0"/>
        <w:autoSpaceDN w:val="0"/>
        <w:spacing w:line="293" w:lineRule="exact"/>
        <w:ind w:hanging="361"/>
        <w:rPr>
          <w:rFonts w:ascii="Arial" w:hAnsi="Arial" w:cs="Arial"/>
        </w:rPr>
      </w:pPr>
      <w:r>
        <w:rPr>
          <w:rFonts w:ascii="Arial" w:hAnsi="Arial" w:cs="Arial"/>
        </w:rPr>
        <w:t>Website</w:t>
      </w:r>
      <w:r>
        <w:rPr>
          <w:rFonts w:ascii="Arial" w:hAnsi="Arial" w:cs="Arial"/>
          <w:spacing w:val="-1"/>
        </w:rPr>
        <w:t xml:space="preserve"> </w:t>
      </w:r>
      <w:r>
        <w:rPr>
          <w:rFonts w:ascii="Arial" w:hAnsi="Arial" w:cs="Arial"/>
        </w:rPr>
        <w:t>enquiry</w:t>
      </w:r>
    </w:p>
    <w:p w14:paraId="4141E4F2" w14:textId="77777777" w:rsidR="00904FB7" w:rsidRDefault="00904FB7" w:rsidP="00904FB7">
      <w:pPr>
        <w:pStyle w:val="ListParagraph"/>
        <w:widowControl w:val="0"/>
        <w:numPr>
          <w:ilvl w:val="2"/>
          <w:numId w:val="18"/>
        </w:numPr>
        <w:tabs>
          <w:tab w:val="left" w:pos="1554"/>
        </w:tabs>
        <w:autoSpaceDE w:val="0"/>
        <w:autoSpaceDN w:val="0"/>
        <w:spacing w:line="293" w:lineRule="exact"/>
        <w:ind w:hanging="361"/>
        <w:rPr>
          <w:rFonts w:ascii="Arial" w:hAnsi="Arial" w:cs="Arial"/>
        </w:rPr>
      </w:pPr>
      <w:r>
        <w:rPr>
          <w:rFonts w:ascii="Arial" w:hAnsi="Arial" w:cs="Arial"/>
        </w:rPr>
        <w:t>Telephone</w:t>
      </w:r>
      <w:r>
        <w:rPr>
          <w:rFonts w:ascii="Arial" w:hAnsi="Arial" w:cs="Arial"/>
          <w:spacing w:val="-3"/>
        </w:rPr>
        <w:t xml:space="preserve"> </w:t>
      </w:r>
      <w:r>
        <w:rPr>
          <w:rFonts w:ascii="Arial" w:hAnsi="Arial" w:cs="Arial"/>
        </w:rPr>
        <w:t>call</w:t>
      </w:r>
    </w:p>
    <w:p w14:paraId="17F8FA5F" w14:textId="77777777" w:rsidR="00904FB7" w:rsidRDefault="00904FB7" w:rsidP="00904FB7">
      <w:pPr>
        <w:pStyle w:val="ListParagraph"/>
        <w:widowControl w:val="0"/>
        <w:numPr>
          <w:ilvl w:val="2"/>
          <w:numId w:val="18"/>
        </w:numPr>
        <w:tabs>
          <w:tab w:val="left" w:pos="1554"/>
        </w:tabs>
        <w:autoSpaceDE w:val="0"/>
        <w:autoSpaceDN w:val="0"/>
        <w:spacing w:line="292" w:lineRule="exact"/>
        <w:ind w:hanging="361"/>
        <w:rPr>
          <w:rFonts w:ascii="Arial" w:hAnsi="Arial" w:cs="Arial"/>
        </w:rPr>
      </w:pPr>
      <w:r>
        <w:rPr>
          <w:rFonts w:ascii="Arial" w:hAnsi="Arial" w:cs="Arial"/>
        </w:rPr>
        <w:t>Face to</w:t>
      </w:r>
      <w:r>
        <w:rPr>
          <w:rFonts w:ascii="Arial" w:hAnsi="Arial" w:cs="Arial"/>
          <w:spacing w:val="-5"/>
        </w:rPr>
        <w:t xml:space="preserve"> </w:t>
      </w:r>
      <w:r>
        <w:rPr>
          <w:rFonts w:ascii="Arial" w:hAnsi="Arial" w:cs="Arial"/>
        </w:rPr>
        <w:t>face</w:t>
      </w:r>
    </w:p>
    <w:p w14:paraId="45A9DBEA" w14:textId="77777777" w:rsidR="00904FB7" w:rsidRDefault="00904FB7" w:rsidP="00904FB7">
      <w:pPr>
        <w:pStyle w:val="ListParagraph"/>
        <w:widowControl w:val="0"/>
        <w:numPr>
          <w:ilvl w:val="2"/>
          <w:numId w:val="18"/>
        </w:numPr>
        <w:tabs>
          <w:tab w:val="left" w:pos="1554"/>
        </w:tabs>
        <w:autoSpaceDE w:val="0"/>
        <w:autoSpaceDN w:val="0"/>
        <w:spacing w:line="292" w:lineRule="exact"/>
        <w:ind w:hanging="361"/>
        <w:rPr>
          <w:rFonts w:ascii="Arial" w:hAnsi="Arial" w:cs="Arial"/>
        </w:rPr>
      </w:pPr>
      <w:r>
        <w:rPr>
          <w:rFonts w:ascii="Arial" w:hAnsi="Arial" w:cs="Arial"/>
        </w:rPr>
        <w:t>Social</w:t>
      </w:r>
      <w:r>
        <w:rPr>
          <w:rFonts w:ascii="Arial" w:hAnsi="Arial" w:cs="Arial"/>
          <w:spacing w:val="-2"/>
        </w:rPr>
        <w:t xml:space="preserve"> </w:t>
      </w:r>
      <w:r>
        <w:rPr>
          <w:rFonts w:ascii="Arial" w:hAnsi="Arial" w:cs="Arial"/>
        </w:rPr>
        <w:t>media</w:t>
      </w:r>
    </w:p>
    <w:p w14:paraId="20666BD6" w14:textId="77777777" w:rsidR="00904FB7" w:rsidRDefault="00904FB7" w:rsidP="00904FB7">
      <w:pPr>
        <w:pStyle w:val="ListParagraph"/>
        <w:widowControl w:val="0"/>
        <w:numPr>
          <w:ilvl w:val="2"/>
          <w:numId w:val="18"/>
        </w:numPr>
        <w:tabs>
          <w:tab w:val="left" w:pos="1554"/>
        </w:tabs>
        <w:autoSpaceDE w:val="0"/>
        <w:autoSpaceDN w:val="0"/>
        <w:spacing w:line="293" w:lineRule="exact"/>
        <w:ind w:hanging="361"/>
        <w:rPr>
          <w:rFonts w:ascii="Arial" w:hAnsi="Arial" w:cs="Arial"/>
        </w:rPr>
      </w:pPr>
      <w:r>
        <w:rPr>
          <w:rFonts w:ascii="Arial" w:hAnsi="Arial" w:cs="Arial"/>
        </w:rPr>
        <w:t>Letter</w:t>
      </w:r>
    </w:p>
    <w:p w14:paraId="1443C3B1" w14:textId="77777777" w:rsidR="00904FB7" w:rsidRDefault="00904FB7" w:rsidP="00904FB7">
      <w:pPr>
        <w:ind w:left="720"/>
        <w:rPr>
          <w:rFonts w:ascii="Arial" w:hAnsi="Arial" w:cs="Arial"/>
        </w:rPr>
      </w:pPr>
    </w:p>
    <w:p w14:paraId="06B713B4" w14:textId="77777777" w:rsidR="00904FB7" w:rsidRDefault="00904FB7" w:rsidP="00904FB7">
      <w:pPr>
        <w:pStyle w:val="BodyText"/>
        <w:ind w:left="833" w:right="-23"/>
        <w:jc w:val="left"/>
        <w:rPr>
          <w:sz w:val="24"/>
        </w:rPr>
      </w:pPr>
      <w:r>
        <w:rPr>
          <w:sz w:val="24"/>
        </w:rPr>
        <w:t>We aim to resolve complaints quickly and to learn from them. For each stage of the complaints procedure, we have a focus on people first, then on recording and process.</w:t>
      </w:r>
    </w:p>
    <w:p w14:paraId="387B8EEC" w14:textId="77777777" w:rsidR="00904FB7" w:rsidRDefault="00904FB7" w:rsidP="00904FB7">
      <w:pPr>
        <w:pStyle w:val="BodyText"/>
        <w:jc w:val="left"/>
        <w:rPr>
          <w:sz w:val="24"/>
        </w:rPr>
      </w:pPr>
    </w:p>
    <w:p w14:paraId="7726C5DA" w14:textId="77777777" w:rsidR="00904FB7" w:rsidRDefault="00904FB7" w:rsidP="00904FB7">
      <w:pPr>
        <w:pStyle w:val="BodyText"/>
        <w:ind w:left="833"/>
        <w:jc w:val="left"/>
        <w:rPr>
          <w:sz w:val="24"/>
        </w:rPr>
      </w:pPr>
      <w:r>
        <w:rPr>
          <w:sz w:val="24"/>
        </w:rPr>
        <w:t>In summary, the procedure is:</w:t>
      </w:r>
    </w:p>
    <w:p w14:paraId="25813F66" w14:textId="77777777" w:rsidR="00904FB7" w:rsidRDefault="00904FB7" w:rsidP="00904FB7">
      <w:pPr>
        <w:pStyle w:val="BodyText"/>
        <w:ind w:left="833"/>
        <w:jc w:val="left"/>
        <w:rPr>
          <w:sz w:val="24"/>
        </w:rPr>
      </w:pPr>
    </w:p>
    <w:p w14:paraId="6A69E1A0" w14:textId="77777777" w:rsidR="00904FB7" w:rsidRDefault="00904FB7" w:rsidP="00904FB7">
      <w:pPr>
        <w:pStyle w:val="BodyText"/>
        <w:widowControl w:val="0"/>
        <w:autoSpaceDE w:val="0"/>
        <w:autoSpaceDN w:val="0"/>
        <w:ind w:left="851"/>
        <w:jc w:val="left"/>
        <w:rPr>
          <w:sz w:val="24"/>
        </w:rPr>
      </w:pPr>
      <w:r>
        <w:rPr>
          <w:b/>
          <w:bCs/>
          <w:sz w:val="24"/>
        </w:rPr>
        <w:t xml:space="preserve">Swift Resolution – let’s get things sorted. </w:t>
      </w:r>
      <w:r>
        <w:rPr>
          <w:spacing w:val="4"/>
          <w:sz w:val="24"/>
        </w:rPr>
        <w:t xml:space="preserve">We </w:t>
      </w:r>
      <w:r>
        <w:rPr>
          <w:sz w:val="24"/>
        </w:rPr>
        <w:t>will listen and</w:t>
      </w:r>
      <w:r>
        <w:rPr>
          <w:b/>
          <w:bCs/>
          <w:sz w:val="24"/>
        </w:rPr>
        <w:t xml:space="preserve"> </w:t>
      </w:r>
      <w:r>
        <w:rPr>
          <w:sz w:val="24"/>
        </w:rPr>
        <w:t xml:space="preserve">apologise where there are issues. </w:t>
      </w:r>
      <w:r>
        <w:rPr>
          <w:spacing w:val="3"/>
          <w:sz w:val="24"/>
        </w:rPr>
        <w:t xml:space="preserve">We </w:t>
      </w:r>
      <w:r>
        <w:rPr>
          <w:sz w:val="24"/>
        </w:rPr>
        <w:t xml:space="preserve">will respond quickly and focus on putting things right. </w:t>
      </w:r>
      <w:r>
        <w:rPr>
          <w:spacing w:val="4"/>
          <w:sz w:val="24"/>
        </w:rPr>
        <w:t xml:space="preserve">We </w:t>
      </w:r>
      <w:r>
        <w:rPr>
          <w:sz w:val="24"/>
        </w:rPr>
        <w:t>will record and monitor all swift resolutions so that we can spot any patterns, learn from our mistakes and improve. (Appendix A)</w:t>
      </w:r>
    </w:p>
    <w:p w14:paraId="7B01B274" w14:textId="77777777" w:rsidR="00904FB7" w:rsidRDefault="00904FB7" w:rsidP="00904FB7">
      <w:pPr>
        <w:pStyle w:val="BodyText"/>
        <w:ind w:left="851"/>
        <w:rPr>
          <w:sz w:val="24"/>
        </w:rPr>
      </w:pPr>
    </w:p>
    <w:p w14:paraId="0B280B99" w14:textId="77777777" w:rsidR="00904FB7" w:rsidRDefault="00904FB7" w:rsidP="00904FB7">
      <w:pPr>
        <w:pStyle w:val="BodyText"/>
        <w:widowControl w:val="0"/>
        <w:autoSpaceDE w:val="0"/>
        <w:autoSpaceDN w:val="0"/>
        <w:ind w:left="851"/>
        <w:jc w:val="left"/>
        <w:rPr>
          <w:b/>
          <w:bCs/>
          <w:sz w:val="24"/>
        </w:rPr>
      </w:pPr>
      <w:r>
        <w:rPr>
          <w:b/>
          <w:bCs/>
          <w:sz w:val="24"/>
        </w:rPr>
        <w:t>Stage 1: Formal complaint – let’s get another point of view</w:t>
      </w:r>
      <w:r>
        <w:rPr>
          <w:sz w:val="24"/>
        </w:rPr>
        <w:t>. This marks the start of Broadland’s formal process. To make sure all complaints are treated fairly and investigated correctly, a Stage 1 complaint is always allocated to a member of the Senior Management Team. If a complainant is not satisfied with Broadland’s response to the swift resolution, or if they feel they want to make a formal complaint from the beginning, this is the stage that will be used. If a customer remains dissatisfied after stage 1, their complaint will be escalated to stage 2.  (Appendix B)</w:t>
      </w:r>
    </w:p>
    <w:p w14:paraId="1A519F03" w14:textId="77777777" w:rsidR="00904FB7" w:rsidRDefault="00904FB7" w:rsidP="00904FB7">
      <w:pPr>
        <w:pStyle w:val="BodyText"/>
        <w:ind w:left="851"/>
        <w:rPr>
          <w:sz w:val="24"/>
        </w:rPr>
      </w:pPr>
    </w:p>
    <w:p w14:paraId="484DF2EE" w14:textId="139CD103" w:rsidR="00904FB7" w:rsidRDefault="00904FB7" w:rsidP="00904FB7">
      <w:pPr>
        <w:pStyle w:val="ListParagraph"/>
        <w:widowControl w:val="0"/>
        <w:tabs>
          <w:tab w:val="left" w:pos="1256"/>
        </w:tabs>
        <w:autoSpaceDE w:val="0"/>
        <w:autoSpaceDN w:val="0"/>
        <w:ind w:left="851" w:right="-23"/>
        <w:rPr>
          <w:rFonts w:ascii="Arial" w:hAnsi="Arial" w:cs="Arial"/>
        </w:rPr>
      </w:pPr>
      <w:r>
        <w:rPr>
          <w:rFonts w:ascii="Arial" w:hAnsi="Arial" w:cs="Arial"/>
          <w:b/>
          <w:bCs/>
        </w:rPr>
        <w:t xml:space="preserve">Stage 2: Complaint Panel – what if you’re not satisfied? </w:t>
      </w:r>
      <w:r>
        <w:rPr>
          <w:rFonts w:ascii="Arial" w:hAnsi="Arial" w:cs="Arial"/>
        </w:rPr>
        <w:t>If a complainant is not satisfied with Broadland’s formal response at Stage 1, they can ask for their complaint to be escalated to Stage 2. At Stage 2, a panel made up of the Chief Executive plus two BHA Board meets to consider the complaint. The complainant will be given the opportunity to provide their input and can join the meeting if they would like. They are permitted to bring a friend or family member with them to the panel meeting</w:t>
      </w:r>
      <w:r w:rsidR="008950C0">
        <w:rPr>
          <w:rFonts w:ascii="Arial" w:hAnsi="Arial" w:cs="Arial"/>
        </w:rPr>
        <w:t xml:space="preserve">. </w:t>
      </w:r>
      <w:r>
        <w:rPr>
          <w:rFonts w:ascii="Arial" w:hAnsi="Arial" w:cs="Arial"/>
        </w:rPr>
        <w:t>The panel will give Broadland’s final response and the reasons for their decision within five working days of the hearing. (Appendix C).</w:t>
      </w:r>
    </w:p>
    <w:p w14:paraId="716D812E" w14:textId="77777777" w:rsidR="00904FB7" w:rsidRDefault="00904FB7" w:rsidP="00904FB7">
      <w:pPr>
        <w:pStyle w:val="BodyText"/>
        <w:tabs>
          <w:tab w:val="left" w:pos="1256"/>
        </w:tabs>
        <w:ind w:left="851" w:right="-23"/>
        <w:rPr>
          <w:szCs w:val="22"/>
        </w:rPr>
      </w:pPr>
    </w:p>
    <w:p w14:paraId="1101B10F" w14:textId="77777777" w:rsidR="00904FB7" w:rsidRDefault="00904FB7" w:rsidP="00904FB7">
      <w:pPr>
        <w:pStyle w:val="BodyText"/>
        <w:spacing w:before="1"/>
        <w:ind w:left="851"/>
        <w:rPr>
          <w:sz w:val="24"/>
        </w:rPr>
      </w:pPr>
      <w:r>
        <w:rPr>
          <w:sz w:val="24"/>
        </w:rPr>
        <w:t>This is the final stage of Broadland’s complaints procedure.</w:t>
      </w:r>
    </w:p>
    <w:p w14:paraId="08F23CEE" w14:textId="77777777" w:rsidR="00904FB7" w:rsidRDefault="00904FB7" w:rsidP="00904FB7">
      <w:pPr>
        <w:pStyle w:val="BodyText"/>
        <w:spacing w:before="11"/>
        <w:ind w:left="851"/>
        <w:rPr>
          <w:sz w:val="24"/>
        </w:rPr>
      </w:pPr>
    </w:p>
    <w:p w14:paraId="50183DF1" w14:textId="77777777" w:rsidR="00904FB7" w:rsidRDefault="00904FB7" w:rsidP="00904FB7">
      <w:pPr>
        <w:pStyle w:val="BodyText"/>
        <w:ind w:left="851" w:right="-23"/>
        <w:jc w:val="left"/>
        <w:rPr>
          <w:sz w:val="24"/>
        </w:rPr>
      </w:pPr>
      <w:r>
        <w:rPr>
          <w:sz w:val="24"/>
        </w:rPr>
        <w:t>If a complainant reaches the end of this procedure, the complainant can take their complaint to the Housing Ombudsman who will investigate. These rights of further appeal will be included in correspondence following a panel hearing.</w:t>
      </w:r>
    </w:p>
    <w:p w14:paraId="4D0D2B54" w14:textId="77777777" w:rsidR="00904FB7" w:rsidRDefault="00904FB7" w:rsidP="00904FB7">
      <w:pPr>
        <w:pStyle w:val="BodyText"/>
        <w:ind w:left="833"/>
        <w:jc w:val="left"/>
        <w:rPr>
          <w:sz w:val="24"/>
        </w:rPr>
      </w:pPr>
    </w:p>
    <w:p w14:paraId="0D441B1F" w14:textId="77777777" w:rsidR="00904FB7" w:rsidRDefault="00904FB7" w:rsidP="00904FB7">
      <w:pPr>
        <w:pStyle w:val="ListParagraph"/>
        <w:numPr>
          <w:ilvl w:val="0"/>
          <w:numId w:val="17"/>
        </w:numPr>
        <w:tabs>
          <w:tab w:val="clear" w:pos="720"/>
          <w:tab w:val="left" w:pos="993"/>
        </w:tabs>
        <w:ind w:left="851" w:hanging="720"/>
        <w:rPr>
          <w:rFonts w:ascii="Arial" w:hAnsi="Arial" w:cs="Arial"/>
          <w:b/>
          <w:bCs/>
          <w:color w:val="FF0000"/>
          <w:sz w:val="28"/>
        </w:rPr>
      </w:pPr>
      <w:r>
        <w:rPr>
          <w:rFonts w:ascii="Arial" w:hAnsi="Arial" w:cs="Arial"/>
          <w:b/>
          <w:bCs/>
          <w:color w:val="FF0000"/>
          <w:sz w:val="28"/>
        </w:rPr>
        <w:t>REVIEW</w:t>
      </w:r>
    </w:p>
    <w:p w14:paraId="08D1336E" w14:textId="77777777" w:rsidR="00904FB7" w:rsidRDefault="00904FB7" w:rsidP="00904FB7">
      <w:pPr>
        <w:ind w:left="851"/>
        <w:rPr>
          <w:rFonts w:ascii="Arial" w:hAnsi="Arial" w:cs="Arial"/>
          <w:b/>
          <w:bCs/>
          <w:u w:val="single"/>
        </w:rPr>
      </w:pPr>
    </w:p>
    <w:p w14:paraId="5CAEBB28" w14:textId="02FA3288" w:rsidR="00904FB7" w:rsidRDefault="00904FB7" w:rsidP="00904FB7">
      <w:pPr>
        <w:pStyle w:val="BodyText"/>
        <w:ind w:left="851"/>
        <w:jc w:val="left"/>
        <w:rPr>
          <w:sz w:val="24"/>
        </w:rPr>
      </w:pPr>
      <w:r>
        <w:rPr>
          <w:sz w:val="24"/>
        </w:rPr>
        <w:t>This procedure will be subject to ongoing review in the light of experience, changes in legislation and Group policy and meeting the needs of our stakeholders.</w:t>
      </w:r>
    </w:p>
    <w:p w14:paraId="537141E1" w14:textId="77777777" w:rsidR="008950C0" w:rsidRDefault="008950C0" w:rsidP="00904FB7">
      <w:pPr>
        <w:pStyle w:val="BodyText"/>
        <w:ind w:left="851"/>
        <w:jc w:val="left"/>
        <w:rPr>
          <w:b/>
          <w:bCs/>
          <w:sz w:val="28"/>
        </w:rPr>
      </w:pPr>
    </w:p>
    <w:p w14:paraId="26756B3F" w14:textId="33313497" w:rsidR="004C2661" w:rsidRDefault="004C2661" w:rsidP="00511A27">
      <w:pPr>
        <w:rPr>
          <w:rFonts w:ascii="Arial" w:hAnsi="Arial" w:cs="Arial"/>
          <w:b/>
          <w:bCs/>
          <w:sz w:val="28"/>
        </w:rPr>
      </w:pPr>
      <w:r>
        <w:rPr>
          <w:rFonts w:ascii="Arial" w:hAnsi="Arial" w:cs="Arial"/>
          <w:b/>
          <w:bCs/>
          <w:sz w:val="28"/>
        </w:rPr>
        <w:lastRenderedPageBreak/>
        <w:t>Appendix A</w:t>
      </w:r>
    </w:p>
    <w:p w14:paraId="32504AC4" w14:textId="4D511DD0" w:rsidR="004C2661" w:rsidRDefault="004C2661" w:rsidP="00511A27">
      <w:pPr>
        <w:rPr>
          <w:rFonts w:ascii="Arial" w:hAnsi="Arial" w:cs="Arial"/>
          <w:b/>
          <w:bCs/>
          <w:sz w:val="28"/>
        </w:rPr>
      </w:pPr>
    </w:p>
    <w:p w14:paraId="3BF1A1E2" w14:textId="17F50B8E" w:rsidR="004C2661" w:rsidRDefault="004C2661" w:rsidP="00511A27">
      <w:pPr>
        <w:rPr>
          <w:rFonts w:ascii="Arial" w:hAnsi="Arial" w:cs="Arial"/>
          <w:b/>
          <w:bCs/>
          <w:sz w:val="28"/>
        </w:rPr>
      </w:pPr>
    </w:p>
    <w:p w14:paraId="12252253" w14:textId="1B8240F1" w:rsidR="003B064A" w:rsidRDefault="00840551" w:rsidP="00840551">
      <w:pPr>
        <w:jc w:val="center"/>
        <w:rPr>
          <w:rFonts w:ascii="Arial" w:hAnsi="Arial" w:cs="Arial"/>
          <w:b/>
          <w:bCs/>
          <w:sz w:val="28"/>
        </w:rPr>
      </w:pPr>
      <w:r>
        <w:rPr>
          <w:noProof/>
        </w:rPr>
        <w:drawing>
          <wp:inline distT="0" distB="0" distL="0" distR="0" wp14:anchorId="6F022448" wp14:editId="4036C9FA">
            <wp:extent cx="5553075" cy="634365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5553075" cy="6343650"/>
                    </a:xfrm>
                    <a:prstGeom prst="rect">
                      <a:avLst/>
                    </a:prstGeom>
                  </pic:spPr>
                </pic:pic>
              </a:graphicData>
            </a:graphic>
          </wp:inline>
        </w:drawing>
      </w:r>
    </w:p>
    <w:p w14:paraId="44E8C8D0" w14:textId="316CB173" w:rsidR="008C5175" w:rsidRDefault="008C5175" w:rsidP="00511A27">
      <w:pPr>
        <w:rPr>
          <w:rFonts w:ascii="Arial" w:hAnsi="Arial" w:cs="Arial"/>
          <w:b/>
          <w:bCs/>
          <w:sz w:val="28"/>
        </w:rPr>
      </w:pPr>
    </w:p>
    <w:p w14:paraId="31E0531B" w14:textId="05E113D8" w:rsidR="008C5175" w:rsidRDefault="008C5175" w:rsidP="00511A27">
      <w:pPr>
        <w:rPr>
          <w:rFonts w:ascii="Arial" w:hAnsi="Arial" w:cs="Arial"/>
          <w:b/>
          <w:bCs/>
          <w:sz w:val="28"/>
        </w:rPr>
      </w:pPr>
    </w:p>
    <w:p w14:paraId="26C30190" w14:textId="221FBEB7" w:rsidR="008C5175" w:rsidRDefault="008C5175" w:rsidP="00511A27">
      <w:pPr>
        <w:rPr>
          <w:rFonts w:ascii="Arial" w:hAnsi="Arial" w:cs="Arial"/>
          <w:b/>
          <w:bCs/>
          <w:sz w:val="28"/>
        </w:rPr>
      </w:pPr>
    </w:p>
    <w:p w14:paraId="36E43E4F" w14:textId="169CBC51" w:rsidR="008C5175" w:rsidRDefault="008C5175" w:rsidP="00511A27">
      <w:pPr>
        <w:rPr>
          <w:rFonts w:ascii="Arial" w:hAnsi="Arial" w:cs="Arial"/>
          <w:b/>
          <w:bCs/>
          <w:sz w:val="28"/>
        </w:rPr>
      </w:pPr>
    </w:p>
    <w:p w14:paraId="15F13124" w14:textId="60F6F104" w:rsidR="00840551" w:rsidRDefault="00840551" w:rsidP="00511A27">
      <w:pPr>
        <w:rPr>
          <w:rFonts w:ascii="Arial" w:hAnsi="Arial" w:cs="Arial"/>
          <w:b/>
          <w:bCs/>
          <w:sz w:val="28"/>
        </w:rPr>
      </w:pPr>
    </w:p>
    <w:p w14:paraId="7C891678" w14:textId="322FE8A3" w:rsidR="00840551" w:rsidRDefault="00840551" w:rsidP="00511A27">
      <w:pPr>
        <w:rPr>
          <w:rFonts w:ascii="Arial" w:hAnsi="Arial" w:cs="Arial"/>
          <w:b/>
          <w:bCs/>
          <w:sz w:val="28"/>
        </w:rPr>
      </w:pPr>
    </w:p>
    <w:p w14:paraId="72FC968B" w14:textId="77777777" w:rsidR="00840551" w:rsidRDefault="00840551" w:rsidP="00511A27">
      <w:pPr>
        <w:rPr>
          <w:rFonts w:ascii="Arial" w:hAnsi="Arial" w:cs="Arial"/>
          <w:b/>
          <w:bCs/>
          <w:sz w:val="28"/>
        </w:rPr>
      </w:pPr>
    </w:p>
    <w:p w14:paraId="792BA9B3" w14:textId="1B1A3370" w:rsidR="008C5175" w:rsidRDefault="008C5175" w:rsidP="00511A27">
      <w:pPr>
        <w:rPr>
          <w:rFonts w:ascii="Arial" w:hAnsi="Arial" w:cs="Arial"/>
          <w:b/>
          <w:bCs/>
          <w:sz w:val="28"/>
        </w:rPr>
      </w:pPr>
    </w:p>
    <w:p w14:paraId="57340975" w14:textId="025BA912" w:rsidR="008C5175" w:rsidRDefault="008C5175" w:rsidP="00511A27">
      <w:pPr>
        <w:rPr>
          <w:rFonts w:ascii="Arial" w:hAnsi="Arial" w:cs="Arial"/>
          <w:b/>
          <w:bCs/>
          <w:sz w:val="28"/>
        </w:rPr>
      </w:pPr>
    </w:p>
    <w:p w14:paraId="1171C9AB" w14:textId="55526C74" w:rsidR="008C5175" w:rsidRDefault="008C5175" w:rsidP="00511A27">
      <w:pPr>
        <w:rPr>
          <w:rFonts w:ascii="Arial" w:hAnsi="Arial" w:cs="Arial"/>
          <w:b/>
          <w:bCs/>
          <w:sz w:val="28"/>
        </w:rPr>
      </w:pPr>
    </w:p>
    <w:p w14:paraId="56178BFC" w14:textId="5A85F0BF" w:rsidR="008C5175" w:rsidRDefault="008C5175" w:rsidP="00511A27">
      <w:pPr>
        <w:rPr>
          <w:rFonts w:ascii="Arial" w:hAnsi="Arial" w:cs="Arial"/>
          <w:b/>
          <w:bCs/>
          <w:sz w:val="28"/>
        </w:rPr>
      </w:pPr>
      <w:r>
        <w:rPr>
          <w:rFonts w:ascii="Arial" w:hAnsi="Arial" w:cs="Arial"/>
          <w:b/>
          <w:bCs/>
          <w:sz w:val="28"/>
        </w:rPr>
        <w:lastRenderedPageBreak/>
        <w:t>Appendix B</w:t>
      </w:r>
    </w:p>
    <w:p w14:paraId="5F71A94D" w14:textId="2678C79D" w:rsidR="008C5175" w:rsidRDefault="008C5175" w:rsidP="00511A27">
      <w:pPr>
        <w:rPr>
          <w:rFonts w:ascii="Arial" w:hAnsi="Arial" w:cs="Arial"/>
          <w:b/>
          <w:bCs/>
          <w:sz w:val="28"/>
        </w:rPr>
      </w:pPr>
    </w:p>
    <w:p w14:paraId="028EA74F" w14:textId="07F41098" w:rsidR="008C5175" w:rsidRDefault="008950C0" w:rsidP="00511A27">
      <w:pPr>
        <w:rPr>
          <w:rFonts w:ascii="Arial" w:hAnsi="Arial" w:cs="Arial"/>
          <w:b/>
          <w:bCs/>
          <w:sz w:val="28"/>
        </w:rPr>
      </w:pPr>
      <w:r>
        <w:rPr>
          <w:noProof/>
        </w:rPr>
        <w:drawing>
          <wp:inline distT="0" distB="0" distL="0" distR="0" wp14:anchorId="392D41A1" wp14:editId="6BE4A7E8">
            <wp:extent cx="6111551" cy="7964221"/>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a:stretch>
                      <a:fillRect/>
                    </a:stretch>
                  </pic:blipFill>
                  <pic:spPr>
                    <a:xfrm>
                      <a:off x="0" y="0"/>
                      <a:ext cx="6117383" cy="7971821"/>
                    </a:xfrm>
                    <a:prstGeom prst="rect">
                      <a:avLst/>
                    </a:prstGeom>
                  </pic:spPr>
                </pic:pic>
              </a:graphicData>
            </a:graphic>
          </wp:inline>
        </w:drawing>
      </w:r>
    </w:p>
    <w:p w14:paraId="308B80C2" w14:textId="1517D987" w:rsidR="008C5175" w:rsidRDefault="008C5175" w:rsidP="00511A27">
      <w:pPr>
        <w:rPr>
          <w:rFonts w:ascii="Arial" w:hAnsi="Arial" w:cs="Arial"/>
          <w:b/>
          <w:bCs/>
          <w:sz w:val="28"/>
        </w:rPr>
      </w:pPr>
    </w:p>
    <w:p w14:paraId="4F00C863" w14:textId="6C146E94" w:rsidR="00695F33" w:rsidRDefault="00695F33" w:rsidP="00511A27">
      <w:pPr>
        <w:rPr>
          <w:rFonts w:ascii="Arial" w:hAnsi="Arial" w:cs="Arial"/>
          <w:b/>
          <w:bCs/>
          <w:sz w:val="28"/>
        </w:rPr>
      </w:pPr>
    </w:p>
    <w:p w14:paraId="489AE001" w14:textId="789073D5" w:rsidR="00695F33" w:rsidRDefault="00695F33" w:rsidP="00511A27">
      <w:pPr>
        <w:rPr>
          <w:rFonts w:ascii="Arial" w:hAnsi="Arial" w:cs="Arial"/>
          <w:b/>
          <w:bCs/>
          <w:sz w:val="28"/>
        </w:rPr>
      </w:pPr>
    </w:p>
    <w:p w14:paraId="58B89AAE" w14:textId="3D12D90E" w:rsidR="00695F33" w:rsidRDefault="00695F33" w:rsidP="00511A27">
      <w:pPr>
        <w:rPr>
          <w:rFonts w:ascii="Arial" w:hAnsi="Arial" w:cs="Arial"/>
          <w:b/>
          <w:bCs/>
          <w:sz w:val="28"/>
        </w:rPr>
      </w:pPr>
    </w:p>
    <w:p w14:paraId="171DD1BE" w14:textId="2A3F59C5" w:rsidR="00695F33" w:rsidRDefault="00695F33" w:rsidP="00511A27">
      <w:pPr>
        <w:rPr>
          <w:rFonts w:ascii="Arial" w:hAnsi="Arial" w:cs="Arial"/>
          <w:b/>
          <w:bCs/>
          <w:sz w:val="28"/>
        </w:rPr>
      </w:pPr>
      <w:r>
        <w:rPr>
          <w:rFonts w:ascii="Arial" w:hAnsi="Arial" w:cs="Arial"/>
          <w:b/>
          <w:bCs/>
          <w:sz w:val="28"/>
        </w:rPr>
        <w:t>Appendix C</w:t>
      </w:r>
    </w:p>
    <w:p w14:paraId="5B639CA7" w14:textId="177D9474" w:rsidR="00695F33" w:rsidRDefault="00695F33" w:rsidP="00511A27">
      <w:pPr>
        <w:rPr>
          <w:rFonts w:ascii="Arial" w:hAnsi="Arial" w:cs="Arial"/>
          <w:b/>
          <w:bCs/>
          <w:sz w:val="28"/>
        </w:rPr>
      </w:pPr>
    </w:p>
    <w:p w14:paraId="47B4DB31" w14:textId="7D284424" w:rsidR="00695F33" w:rsidRDefault="005C27B0" w:rsidP="00511A27">
      <w:pPr>
        <w:rPr>
          <w:rFonts w:ascii="Arial" w:hAnsi="Arial" w:cs="Arial"/>
          <w:b/>
          <w:bCs/>
          <w:sz w:val="28"/>
        </w:rPr>
      </w:pPr>
      <w:r>
        <w:rPr>
          <w:noProof/>
        </w:rPr>
        <w:drawing>
          <wp:inline distT="0" distB="0" distL="0" distR="0" wp14:anchorId="0CCB0E45" wp14:editId="75C21BF7">
            <wp:extent cx="5800725" cy="8324848"/>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800725" cy="8324848"/>
                    </a:xfrm>
                    <a:prstGeom prst="rect">
                      <a:avLst/>
                    </a:prstGeom>
                  </pic:spPr>
                </pic:pic>
              </a:graphicData>
            </a:graphic>
          </wp:inline>
        </w:drawing>
      </w:r>
    </w:p>
    <w:sectPr w:rsidR="00695F33" w:rsidSect="00946480">
      <w:headerReference w:type="even" r:id="rId15"/>
      <w:headerReference w:type="default" r:id="rId16"/>
      <w:footerReference w:type="default" r:id="rId17"/>
      <w:footerReference w:type="first" r:id="rId18"/>
      <w:pgSz w:w="11907" w:h="16839" w:code="9"/>
      <w:pgMar w:top="851" w:right="1134" w:bottom="709" w:left="1134" w:header="426" w:footer="11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7D3C8" w14:textId="77777777" w:rsidR="003E187F" w:rsidRDefault="003E187F">
      <w:r>
        <w:separator/>
      </w:r>
    </w:p>
  </w:endnote>
  <w:endnote w:type="continuationSeparator" w:id="0">
    <w:p w14:paraId="315C25E3" w14:textId="77777777" w:rsidR="003E187F" w:rsidRDefault="003E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2" w:type="dxa"/>
      <w:tblInd w:w="-292" w:type="dxa"/>
      <w:tblBorders>
        <w:top w:val="single" w:sz="6" w:space="0" w:color="auto"/>
        <w:left w:val="single" w:sz="6" w:space="0" w:color="auto"/>
        <w:bottom w:val="single" w:sz="6" w:space="0" w:color="auto"/>
        <w:right w:val="single" w:sz="6" w:space="0" w:color="auto"/>
        <w:insideV w:val="dotted" w:sz="4" w:space="0" w:color="auto"/>
      </w:tblBorders>
      <w:tblLayout w:type="fixed"/>
      <w:tblLook w:val="0000" w:firstRow="0" w:lastRow="0" w:firstColumn="0" w:lastColumn="0" w:noHBand="0" w:noVBand="0"/>
    </w:tblPr>
    <w:tblGrid>
      <w:gridCol w:w="3686"/>
      <w:gridCol w:w="6096"/>
    </w:tblGrid>
    <w:tr w:rsidR="00430C9C" w:rsidRPr="007A5AD9" w14:paraId="27A121D9" w14:textId="77777777" w:rsidTr="00125837">
      <w:tc>
        <w:tcPr>
          <w:tcW w:w="3686" w:type="dxa"/>
          <w:vAlign w:val="center"/>
        </w:tcPr>
        <w:p w14:paraId="7B60B316" w14:textId="77777777" w:rsidR="00430C9C" w:rsidRPr="007A5AD9" w:rsidRDefault="00430C9C" w:rsidP="00430C9C">
          <w:pPr>
            <w:pStyle w:val="Footer"/>
            <w:rPr>
              <w:rFonts w:ascii="Arial" w:hAnsi="Arial" w:cs="Arial"/>
              <w:color w:val="808080"/>
              <w:sz w:val="18"/>
              <w:szCs w:val="18"/>
            </w:rPr>
          </w:pPr>
          <w:r>
            <w:rPr>
              <w:rFonts w:ascii="Arial" w:hAnsi="Arial" w:cs="Arial"/>
              <w:color w:val="808080"/>
              <w:sz w:val="18"/>
              <w:szCs w:val="18"/>
            </w:rPr>
            <w:t xml:space="preserve">Procedure Owner: Name of Director </w:t>
          </w:r>
        </w:p>
      </w:tc>
      <w:tc>
        <w:tcPr>
          <w:tcW w:w="6096" w:type="dxa"/>
          <w:vAlign w:val="center"/>
        </w:tcPr>
        <w:p w14:paraId="47C33A51" w14:textId="77777777" w:rsidR="00430C9C" w:rsidRPr="007A5AD9" w:rsidRDefault="00430C9C" w:rsidP="00430C9C">
          <w:pPr>
            <w:pStyle w:val="Footer"/>
            <w:rPr>
              <w:rFonts w:ascii="Arial" w:hAnsi="Arial" w:cs="Arial"/>
              <w:color w:val="808080"/>
              <w:sz w:val="18"/>
              <w:szCs w:val="18"/>
            </w:rPr>
          </w:pPr>
          <w:r>
            <w:rPr>
              <w:rFonts w:ascii="Arial" w:hAnsi="Arial" w:cs="Arial"/>
              <w:color w:val="808080"/>
              <w:sz w:val="18"/>
              <w:szCs w:val="18"/>
            </w:rPr>
            <w:t>Revised by: Name of procedure reviewer</w:t>
          </w:r>
        </w:p>
      </w:tc>
    </w:tr>
    <w:tr w:rsidR="00430C9C" w:rsidRPr="007A5AD9" w14:paraId="67395A4A" w14:textId="77777777" w:rsidTr="00125837">
      <w:tc>
        <w:tcPr>
          <w:tcW w:w="3686" w:type="dxa"/>
          <w:vAlign w:val="center"/>
        </w:tcPr>
        <w:p w14:paraId="6B9C554D" w14:textId="62F20294" w:rsidR="00430C9C" w:rsidRPr="007A5AD9" w:rsidRDefault="00430C9C" w:rsidP="00430C9C">
          <w:pPr>
            <w:pStyle w:val="Footer"/>
            <w:rPr>
              <w:rFonts w:ascii="Arial" w:hAnsi="Arial" w:cs="Arial"/>
              <w:color w:val="808080"/>
              <w:sz w:val="18"/>
              <w:szCs w:val="18"/>
            </w:rPr>
          </w:pPr>
          <w:r>
            <w:rPr>
              <w:rFonts w:ascii="Arial" w:hAnsi="Arial" w:cs="Arial"/>
              <w:color w:val="808080"/>
              <w:sz w:val="18"/>
              <w:szCs w:val="18"/>
            </w:rPr>
            <w:t xml:space="preserve">Directorate </w:t>
          </w:r>
        </w:p>
      </w:tc>
      <w:tc>
        <w:tcPr>
          <w:tcW w:w="6096" w:type="dxa"/>
          <w:vAlign w:val="center"/>
        </w:tcPr>
        <w:p w14:paraId="67815226" w14:textId="77777777" w:rsidR="00430C9C" w:rsidRPr="007A5AD9" w:rsidRDefault="00430C9C" w:rsidP="00430C9C">
          <w:pPr>
            <w:pStyle w:val="Footer"/>
            <w:rPr>
              <w:rFonts w:ascii="Arial" w:hAnsi="Arial" w:cs="Arial"/>
              <w:color w:val="808080"/>
              <w:sz w:val="18"/>
              <w:szCs w:val="18"/>
            </w:rPr>
          </w:pPr>
          <w:r>
            <w:rPr>
              <w:rFonts w:ascii="Arial" w:hAnsi="Arial" w:cs="Arial"/>
              <w:color w:val="808080"/>
              <w:sz w:val="18"/>
              <w:szCs w:val="18"/>
            </w:rPr>
            <w:t xml:space="preserve">Verified by: Leadership Group </w:t>
          </w:r>
        </w:p>
      </w:tc>
    </w:tr>
  </w:tbl>
  <w:p w14:paraId="1E49A499" w14:textId="77777777" w:rsidR="00F32EFC" w:rsidRPr="007A5AD9" w:rsidRDefault="00F32EFC" w:rsidP="00F32EFC">
    <w:pPr>
      <w:pStyle w:val="Footer"/>
      <w:rPr>
        <w:rFonts w:ascii="Arial" w:hAnsi="Arial" w:cs="Arial"/>
        <w:sz w:val="18"/>
        <w:szCs w:val="18"/>
      </w:rPr>
    </w:pPr>
  </w:p>
  <w:p w14:paraId="0A3C41A6" w14:textId="77777777" w:rsidR="00F32EFC" w:rsidRPr="007A5AD9" w:rsidRDefault="00F32EFC" w:rsidP="00F32EFC">
    <w:pPr>
      <w:pStyle w:val="Footer"/>
      <w:jc w:val="center"/>
      <w:rPr>
        <w:rFonts w:ascii="Arial" w:hAnsi="Arial" w:cs="Arial"/>
        <w:color w:val="808080"/>
        <w:sz w:val="18"/>
        <w:szCs w:val="18"/>
      </w:rPr>
    </w:pPr>
    <w:r w:rsidRPr="007A5AD9">
      <w:rPr>
        <w:rFonts w:ascii="Arial" w:hAnsi="Arial" w:cs="Arial"/>
        <w:color w:val="808080"/>
        <w:sz w:val="18"/>
        <w:szCs w:val="18"/>
      </w:rPr>
      <w:t xml:space="preserve">Page </w:t>
    </w:r>
    <w:r w:rsidRPr="007A5AD9">
      <w:rPr>
        <w:rFonts w:ascii="Arial" w:hAnsi="Arial" w:cs="Arial"/>
        <w:color w:val="808080"/>
        <w:sz w:val="18"/>
        <w:szCs w:val="18"/>
      </w:rPr>
      <w:fldChar w:fldCharType="begin"/>
    </w:r>
    <w:r w:rsidRPr="007A5AD9">
      <w:rPr>
        <w:rFonts w:ascii="Arial" w:hAnsi="Arial" w:cs="Arial"/>
        <w:color w:val="808080"/>
        <w:sz w:val="18"/>
        <w:szCs w:val="18"/>
      </w:rPr>
      <w:instrText xml:space="preserve"> PAGE </w:instrText>
    </w:r>
    <w:r w:rsidRPr="007A5AD9">
      <w:rPr>
        <w:rFonts w:ascii="Arial" w:hAnsi="Arial" w:cs="Arial"/>
        <w:color w:val="808080"/>
        <w:sz w:val="18"/>
        <w:szCs w:val="18"/>
      </w:rPr>
      <w:fldChar w:fldCharType="separate"/>
    </w:r>
    <w:r w:rsidR="00CB1372">
      <w:rPr>
        <w:rFonts w:ascii="Arial" w:hAnsi="Arial" w:cs="Arial"/>
        <w:noProof/>
        <w:color w:val="808080"/>
        <w:sz w:val="18"/>
        <w:szCs w:val="18"/>
      </w:rPr>
      <w:t>2</w:t>
    </w:r>
    <w:r w:rsidRPr="007A5AD9">
      <w:rPr>
        <w:rFonts w:ascii="Arial" w:hAnsi="Arial" w:cs="Arial"/>
        <w:color w:val="808080"/>
        <w:sz w:val="18"/>
        <w:szCs w:val="18"/>
      </w:rPr>
      <w:fldChar w:fldCharType="end"/>
    </w:r>
    <w:r w:rsidRPr="007A5AD9">
      <w:rPr>
        <w:rFonts w:ascii="Arial" w:hAnsi="Arial" w:cs="Arial"/>
        <w:color w:val="808080"/>
        <w:sz w:val="18"/>
        <w:szCs w:val="18"/>
      </w:rPr>
      <w:t xml:space="preserve"> of </w:t>
    </w:r>
    <w:r w:rsidRPr="007A5AD9">
      <w:rPr>
        <w:rFonts w:ascii="Arial" w:hAnsi="Arial" w:cs="Arial"/>
        <w:color w:val="808080"/>
        <w:sz w:val="18"/>
        <w:szCs w:val="18"/>
      </w:rPr>
      <w:fldChar w:fldCharType="begin"/>
    </w:r>
    <w:r w:rsidRPr="007A5AD9">
      <w:rPr>
        <w:rFonts w:ascii="Arial" w:hAnsi="Arial" w:cs="Arial"/>
        <w:color w:val="808080"/>
        <w:sz w:val="18"/>
        <w:szCs w:val="18"/>
      </w:rPr>
      <w:instrText xml:space="preserve"> NUMPAGES  </w:instrText>
    </w:r>
    <w:r w:rsidRPr="007A5AD9">
      <w:rPr>
        <w:rFonts w:ascii="Arial" w:hAnsi="Arial" w:cs="Arial"/>
        <w:color w:val="808080"/>
        <w:sz w:val="18"/>
        <w:szCs w:val="18"/>
      </w:rPr>
      <w:fldChar w:fldCharType="separate"/>
    </w:r>
    <w:r w:rsidR="00CB1372">
      <w:rPr>
        <w:rFonts w:ascii="Arial" w:hAnsi="Arial" w:cs="Arial"/>
        <w:noProof/>
        <w:color w:val="808080"/>
        <w:sz w:val="18"/>
        <w:szCs w:val="18"/>
      </w:rPr>
      <w:t>2</w:t>
    </w:r>
    <w:r w:rsidRPr="007A5AD9">
      <w:rPr>
        <w:rFonts w:ascii="Arial" w:hAnsi="Arial" w:cs="Arial"/>
        <w:color w:val="808080"/>
        <w:sz w:val="18"/>
        <w:szCs w:val="18"/>
      </w:rPr>
      <w:fldChar w:fldCharType="end"/>
    </w:r>
  </w:p>
  <w:p w14:paraId="44AF3C65" w14:textId="77777777" w:rsidR="00D734CA" w:rsidRDefault="00D734CA" w:rsidP="00D734CA">
    <w:pPr>
      <w:pStyle w:val="Footer"/>
    </w:pPr>
  </w:p>
  <w:p w14:paraId="11ACC649" w14:textId="77777777" w:rsidR="00BE32E5" w:rsidRDefault="00BE32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292" w:type="dxa"/>
      <w:tblBorders>
        <w:top w:val="single" w:sz="6" w:space="0" w:color="auto"/>
        <w:left w:val="single" w:sz="6" w:space="0" w:color="auto"/>
        <w:bottom w:val="single" w:sz="6" w:space="0" w:color="auto"/>
        <w:right w:val="single" w:sz="6" w:space="0" w:color="auto"/>
        <w:insideV w:val="dotted" w:sz="4" w:space="0" w:color="auto"/>
      </w:tblBorders>
      <w:tblLayout w:type="fixed"/>
      <w:tblLook w:val="0000" w:firstRow="0" w:lastRow="0" w:firstColumn="0" w:lastColumn="0" w:noHBand="0" w:noVBand="0"/>
    </w:tblPr>
    <w:tblGrid>
      <w:gridCol w:w="3970"/>
      <w:gridCol w:w="1817"/>
      <w:gridCol w:w="4278"/>
    </w:tblGrid>
    <w:tr w:rsidR="001B2475" w:rsidRPr="00BE32E5" w14:paraId="7609A3CA" w14:textId="77777777" w:rsidTr="001B2475">
      <w:tc>
        <w:tcPr>
          <w:tcW w:w="3970" w:type="dxa"/>
          <w:vAlign w:val="center"/>
        </w:tcPr>
        <w:p w14:paraId="1FC1FEF0" w14:textId="77777777" w:rsidR="001B2475" w:rsidRPr="00BE32E5" w:rsidRDefault="001B2475" w:rsidP="001B2475">
          <w:pPr>
            <w:pStyle w:val="Footer"/>
            <w:rPr>
              <w:rFonts w:ascii="Arial" w:hAnsi="Arial" w:cs="Arial"/>
              <w:b/>
              <w:color w:val="808080"/>
              <w:sz w:val="18"/>
              <w:szCs w:val="18"/>
            </w:rPr>
          </w:pPr>
          <w:r w:rsidRPr="00BE32E5">
            <w:rPr>
              <w:rFonts w:ascii="Arial" w:hAnsi="Arial" w:cs="Arial"/>
              <w:b/>
              <w:color w:val="808080"/>
              <w:sz w:val="18"/>
              <w:szCs w:val="18"/>
            </w:rPr>
            <w:t>Group Professional Boundaries Procedure</w:t>
          </w:r>
        </w:p>
      </w:tc>
      <w:tc>
        <w:tcPr>
          <w:tcW w:w="1817" w:type="dxa"/>
          <w:vAlign w:val="center"/>
        </w:tcPr>
        <w:p w14:paraId="705E002C" w14:textId="77777777" w:rsidR="001B2475" w:rsidRPr="00BE32E5" w:rsidRDefault="00B918EB" w:rsidP="00B918EB">
          <w:pPr>
            <w:pStyle w:val="Footer"/>
            <w:jc w:val="center"/>
            <w:rPr>
              <w:rFonts w:ascii="Arial" w:hAnsi="Arial" w:cs="Arial"/>
              <w:b/>
              <w:color w:val="808080"/>
              <w:sz w:val="18"/>
              <w:szCs w:val="18"/>
            </w:rPr>
          </w:pPr>
          <w:r w:rsidRPr="00BE32E5">
            <w:rPr>
              <w:rFonts w:ascii="Arial" w:hAnsi="Arial" w:cs="Arial"/>
              <w:b/>
              <w:color w:val="808080"/>
              <w:sz w:val="18"/>
              <w:szCs w:val="18"/>
            </w:rPr>
            <w:t>Version 2</w:t>
          </w:r>
        </w:p>
      </w:tc>
      <w:tc>
        <w:tcPr>
          <w:tcW w:w="4278" w:type="dxa"/>
          <w:vAlign w:val="center"/>
        </w:tcPr>
        <w:p w14:paraId="613980A8" w14:textId="77777777" w:rsidR="001B2475" w:rsidRPr="00BE32E5" w:rsidRDefault="001B2475" w:rsidP="001B2475">
          <w:pPr>
            <w:pStyle w:val="Footer"/>
            <w:rPr>
              <w:rFonts w:ascii="Arial" w:hAnsi="Arial" w:cs="Arial"/>
              <w:b/>
              <w:color w:val="808080"/>
              <w:sz w:val="18"/>
              <w:szCs w:val="18"/>
            </w:rPr>
          </w:pPr>
          <w:r w:rsidRPr="00BE32E5">
            <w:rPr>
              <w:rFonts w:ascii="Arial" w:hAnsi="Arial" w:cs="Arial"/>
              <w:b/>
              <w:color w:val="808080"/>
              <w:sz w:val="18"/>
              <w:szCs w:val="18"/>
            </w:rPr>
            <w:t>Created by:     James Godfrey</w:t>
          </w:r>
        </w:p>
      </w:tc>
    </w:tr>
    <w:tr w:rsidR="001B2475" w:rsidRPr="00BE32E5" w14:paraId="0546C010" w14:textId="77777777" w:rsidTr="001B2475">
      <w:tc>
        <w:tcPr>
          <w:tcW w:w="3970" w:type="dxa"/>
          <w:vAlign w:val="center"/>
        </w:tcPr>
        <w:p w14:paraId="6ADD78C3" w14:textId="77777777" w:rsidR="001B2475" w:rsidRPr="00BE32E5" w:rsidRDefault="001B2475" w:rsidP="001B2475">
          <w:pPr>
            <w:pStyle w:val="Footer"/>
            <w:rPr>
              <w:rFonts w:ascii="Arial" w:hAnsi="Arial" w:cs="Arial"/>
              <w:b/>
              <w:color w:val="808080"/>
              <w:sz w:val="18"/>
              <w:szCs w:val="18"/>
            </w:rPr>
          </w:pPr>
          <w:r w:rsidRPr="00BE32E5">
            <w:rPr>
              <w:rFonts w:ascii="Arial" w:hAnsi="Arial" w:cs="Arial"/>
              <w:b/>
              <w:color w:val="808080"/>
              <w:sz w:val="18"/>
              <w:szCs w:val="18"/>
            </w:rPr>
            <w:t>Latest Revision:  Jan-2015</w:t>
          </w:r>
        </w:p>
      </w:tc>
      <w:tc>
        <w:tcPr>
          <w:tcW w:w="1817" w:type="dxa"/>
          <w:vAlign w:val="center"/>
        </w:tcPr>
        <w:p w14:paraId="4D6EBEC2" w14:textId="77777777" w:rsidR="001B2475" w:rsidRPr="00BE32E5" w:rsidRDefault="001B2475" w:rsidP="001B2475">
          <w:pPr>
            <w:pStyle w:val="Footer"/>
            <w:rPr>
              <w:rFonts w:ascii="Arial" w:hAnsi="Arial" w:cs="Arial"/>
              <w:b/>
              <w:color w:val="808080"/>
              <w:sz w:val="18"/>
              <w:szCs w:val="18"/>
            </w:rPr>
          </w:pPr>
        </w:p>
      </w:tc>
      <w:tc>
        <w:tcPr>
          <w:tcW w:w="4278" w:type="dxa"/>
          <w:vAlign w:val="center"/>
        </w:tcPr>
        <w:p w14:paraId="2C99044D" w14:textId="77777777" w:rsidR="001B2475" w:rsidRPr="00BE32E5" w:rsidRDefault="001B2475" w:rsidP="001B2475">
          <w:pPr>
            <w:pStyle w:val="Footer"/>
            <w:rPr>
              <w:rFonts w:ascii="Arial" w:hAnsi="Arial" w:cs="Arial"/>
              <w:b/>
              <w:color w:val="808080"/>
              <w:sz w:val="18"/>
              <w:szCs w:val="18"/>
            </w:rPr>
          </w:pPr>
          <w:r w:rsidRPr="00BE32E5">
            <w:rPr>
              <w:rFonts w:ascii="Arial" w:hAnsi="Arial" w:cs="Arial"/>
              <w:b/>
              <w:color w:val="808080"/>
              <w:sz w:val="18"/>
              <w:szCs w:val="18"/>
            </w:rPr>
            <w:t xml:space="preserve">Verified by:     Kate </w:t>
          </w:r>
          <w:proofErr w:type="spellStart"/>
          <w:r w:rsidRPr="00BE32E5">
            <w:rPr>
              <w:rFonts w:ascii="Arial" w:hAnsi="Arial" w:cs="Arial"/>
              <w:b/>
              <w:color w:val="808080"/>
              <w:sz w:val="18"/>
              <w:szCs w:val="18"/>
            </w:rPr>
            <w:t>Philpin</w:t>
          </w:r>
          <w:proofErr w:type="spellEnd"/>
          <w:r w:rsidRPr="00BE32E5">
            <w:rPr>
              <w:rFonts w:ascii="Arial" w:hAnsi="Arial" w:cs="Arial"/>
              <w:b/>
              <w:color w:val="808080"/>
              <w:sz w:val="18"/>
              <w:szCs w:val="18"/>
            </w:rPr>
            <w:t xml:space="preserve">     </w:t>
          </w:r>
        </w:p>
      </w:tc>
    </w:tr>
  </w:tbl>
  <w:p w14:paraId="0642E13C" w14:textId="77777777" w:rsidR="001B2475" w:rsidRPr="00BE32E5" w:rsidRDefault="001B2475" w:rsidP="001B2475">
    <w:pPr>
      <w:pStyle w:val="Footer"/>
      <w:jc w:val="center"/>
      <w:rPr>
        <w:rFonts w:ascii="Arial" w:hAnsi="Arial" w:cs="Arial"/>
        <w:color w:val="A6A6A6" w:themeColor="background1" w:themeShade="A6"/>
        <w:sz w:val="18"/>
        <w:szCs w:val="18"/>
      </w:rPr>
    </w:pPr>
    <w:r w:rsidRPr="00BE32E5">
      <w:rPr>
        <w:rFonts w:ascii="Arial" w:hAnsi="Arial" w:cs="Arial"/>
        <w:color w:val="A6A6A6" w:themeColor="background1" w:themeShade="A6"/>
        <w:sz w:val="18"/>
        <w:szCs w:val="18"/>
      </w:rPr>
      <w:t>&amp;[Page] of &amp;[Pages]</w:t>
    </w:r>
  </w:p>
  <w:p w14:paraId="4EC76FD8" w14:textId="77777777" w:rsidR="001B2475" w:rsidRDefault="001B2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DD25C" w14:textId="77777777" w:rsidR="003E187F" w:rsidRDefault="003E187F">
      <w:r>
        <w:separator/>
      </w:r>
    </w:p>
  </w:footnote>
  <w:footnote w:type="continuationSeparator" w:id="0">
    <w:p w14:paraId="63162B1C" w14:textId="77777777" w:rsidR="003E187F" w:rsidRDefault="003E1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F785" w14:textId="77777777" w:rsidR="008E6624" w:rsidRDefault="00846E21">
    <w:pPr>
      <w:pStyle w:val="Header"/>
      <w:framePr w:wrap="around" w:vAnchor="text" w:hAnchor="margin" w:xAlign="right" w:y="1"/>
      <w:rPr>
        <w:rStyle w:val="PageNumber"/>
      </w:rPr>
    </w:pPr>
    <w:r>
      <w:rPr>
        <w:rStyle w:val="PageNumber"/>
      </w:rPr>
      <w:fldChar w:fldCharType="begin"/>
    </w:r>
    <w:r w:rsidR="008E6624">
      <w:rPr>
        <w:rStyle w:val="PageNumber"/>
      </w:rPr>
      <w:instrText xml:space="preserve">PAGE  </w:instrText>
    </w:r>
    <w:r>
      <w:rPr>
        <w:rStyle w:val="PageNumber"/>
      </w:rPr>
      <w:fldChar w:fldCharType="end"/>
    </w:r>
  </w:p>
  <w:p w14:paraId="20C86A82" w14:textId="77777777" w:rsidR="008E6624" w:rsidRDefault="008E66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3567" w14:textId="43C712EB" w:rsidR="00772310" w:rsidRPr="00A0242B" w:rsidRDefault="00772310" w:rsidP="00772310">
    <w:pPr>
      <w:pStyle w:val="Header"/>
      <w:rPr>
        <w:rFonts w:ascii="Arial" w:hAnsi="Arial" w:cs="Arial"/>
        <w:color w:val="0070C0"/>
      </w:rPr>
    </w:pPr>
  </w:p>
  <w:p w14:paraId="7CAC76D9" w14:textId="77777777" w:rsidR="008E6624" w:rsidRDefault="008E662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7F10"/>
    <w:multiLevelType w:val="hybridMultilevel"/>
    <w:tmpl w:val="B1D85E3A"/>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1" w15:restartNumberingAfterBreak="0">
    <w:nsid w:val="20796E31"/>
    <w:multiLevelType w:val="hybridMultilevel"/>
    <w:tmpl w:val="800832F0"/>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6651883"/>
    <w:multiLevelType w:val="hybridMultilevel"/>
    <w:tmpl w:val="BDD29806"/>
    <w:lvl w:ilvl="0" w:tplc="08090003">
      <w:start w:val="1"/>
      <w:numFmt w:val="bullet"/>
      <w:lvlText w:val="o"/>
      <w:lvlJc w:val="left"/>
      <w:pPr>
        <w:tabs>
          <w:tab w:val="num" w:pos="1440"/>
        </w:tabs>
        <w:ind w:left="1440" w:hanging="360"/>
      </w:pPr>
      <w:rPr>
        <w:rFonts w:ascii="Courier New" w:hAnsi="Courier New" w:cs="Courier New" w:hint="default"/>
      </w:rPr>
    </w:lvl>
    <w:lvl w:ilvl="1" w:tplc="08090001">
      <w:start w:val="1"/>
      <w:numFmt w:val="bullet"/>
      <w:lvlText w:val=""/>
      <w:lvlJc w:val="left"/>
      <w:pPr>
        <w:tabs>
          <w:tab w:val="num" w:pos="2160"/>
        </w:tabs>
        <w:ind w:left="2160" w:hanging="360"/>
      </w:pPr>
      <w:rPr>
        <w:rFonts w:ascii="Symbol" w:hAnsi="Symbol" w:hint="default"/>
      </w:rPr>
    </w:lvl>
    <w:lvl w:ilvl="2" w:tplc="0F7694BA">
      <w:start w:val="1"/>
      <w:numFmt w:val="bullet"/>
      <w:lvlText w:val=""/>
      <w:lvlJc w:val="left"/>
      <w:pPr>
        <w:tabs>
          <w:tab w:val="num" w:pos="2880"/>
        </w:tabs>
        <w:ind w:left="2880" w:hanging="360"/>
      </w:pPr>
      <w:rPr>
        <w:rFonts w:ascii="Symbol" w:hAnsi="Symbol" w:hint="default"/>
        <w:color w:val="auto"/>
        <w:sz w:val="22"/>
        <w:szCs w:val="22"/>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ACB70CD"/>
    <w:multiLevelType w:val="hybridMultilevel"/>
    <w:tmpl w:val="72D84CCE"/>
    <w:lvl w:ilvl="0" w:tplc="F9641036">
      <w:start w:val="5"/>
      <w:numFmt w:val="decimal"/>
      <w:lvlText w:val="%1"/>
      <w:lvlJc w:val="left"/>
      <w:pPr>
        <w:ind w:left="1236" w:hanging="404"/>
      </w:pPr>
      <w:rPr>
        <w:rFonts w:hint="default"/>
        <w:lang w:val="en-GB" w:eastAsia="en-US" w:bidi="ar-SA"/>
      </w:rPr>
    </w:lvl>
    <w:lvl w:ilvl="1" w:tplc="44167F08">
      <w:start w:val="1"/>
      <w:numFmt w:val="decimal"/>
      <w:lvlText w:val="%1.%2"/>
      <w:lvlJc w:val="left"/>
      <w:pPr>
        <w:ind w:left="1236" w:hanging="404"/>
      </w:pPr>
      <w:rPr>
        <w:rFonts w:ascii="Arial" w:eastAsia="Arial" w:hAnsi="Arial" w:cs="Arial" w:hint="default"/>
        <w:b/>
        <w:bCs/>
        <w:w w:val="99"/>
        <w:sz w:val="24"/>
        <w:szCs w:val="24"/>
        <w:lang w:val="en-GB" w:eastAsia="en-US" w:bidi="ar-SA"/>
      </w:rPr>
    </w:lvl>
    <w:lvl w:ilvl="2" w:tplc="F442445C">
      <w:numFmt w:val="bullet"/>
      <w:lvlText w:val=""/>
      <w:lvlJc w:val="left"/>
      <w:pPr>
        <w:ind w:left="1553" w:hanging="360"/>
      </w:pPr>
      <w:rPr>
        <w:rFonts w:ascii="Symbol" w:eastAsia="Symbol" w:hAnsi="Symbol" w:cs="Symbol" w:hint="default"/>
        <w:w w:val="100"/>
        <w:sz w:val="24"/>
        <w:szCs w:val="24"/>
        <w:lang w:val="en-GB" w:eastAsia="en-US" w:bidi="ar-SA"/>
      </w:rPr>
    </w:lvl>
    <w:lvl w:ilvl="3" w:tplc="D304F304">
      <w:numFmt w:val="bullet"/>
      <w:lvlText w:val="•"/>
      <w:lvlJc w:val="left"/>
      <w:pPr>
        <w:ind w:left="3411" w:hanging="360"/>
      </w:pPr>
      <w:rPr>
        <w:rFonts w:hint="default"/>
        <w:lang w:val="en-GB" w:eastAsia="en-US" w:bidi="ar-SA"/>
      </w:rPr>
    </w:lvl>
    <w:lvl w:ilvl="4" w:tplc="7C44C898">
      <w:numFmt w:val="bullet"/>
      <w:lvlText w:val="•"/>
      <w:lvlJc w:val="left"/>
      <w:pPr>
        <w:ind w:left="4337" w:hanging="360"/>
      </w:pPr>
      <w:rPr>
        <w:rFonts w:hint="default"/>
        <w:lang w:val="en-GB" w:eastAsia="en-US" w:bidi="ar-SA"/>
      </w:rPr>
    </w:lvl>
    <w:lvl w:ilvl="5" w:tplc="27C0623E">
      <w:numFmt w:val="bullet"/>
      <w:lvlText w:val="•"/>
      <w:lvlJc w:val="left"/>
      <w:pPr>
        <w:ind w:left="5262" w:hanging="360"/>
      </w:pPr>
      <w:rPr>
        <w:rFonts w:hint="default"/>
        <w:lang w:val="en-GB" w:eastAsia="en-US" w:bidi="ar-SA"/>
      </w:rPr>
    </w:lvl>
    <w:lvl w:ilvl="6" w:tplc="4D42362C">
      <w:numFmt w:val="bullet"/>
      <w:lvlText w:val="•"/>
      <w:lvlJc w:val="left"/>
      <w:pPr>
        <w:ind w:left="6188" w:hanging="360"/>
      </w:pPr>
      <w:rPr>
        <w:rFonts w:hint="default"/>
        <w:lang w:val="en-GB" w:eastAsia="en-US" w:bidi="ar-SA"/>
      </w:rPr>
    </w:lvl>
    <w:lvl w:ilvl="7" w:tplc="81029726">
      <w:numFmt w:val="bullet"/>
      <w:lvlText w:val="•"/>
      <w:lvlJc w:val="left"/>
      <w:pPr>
        <w:ind w:left="7114" w:hanging="360"/>
      </w:pPr>
      <w:rPr>
        <w:rFonts w:hint="default"/>
        <w:lang w:val="en-GB" w:eastAsia="en-US" w:bidi="ar-SA"/>
      </w:rPr>
    </w:lvl>
    <w:lvl w:ilvl="8" w:tplc="381E42F4">
      <w:numFmt w:val="bullet"/>
      <w:lvlText w:val="•"/>
      <w:lvlJc w:val="left"/>
      <w:pPr>
        <w:ind w:left="8039" w:hanging="360"/>
      </w:pPr>
      <w:rPr>
        <w:rFonts w:hint="default"/>
        <w:lang w:val="en-GB" w:eastAsia="en-US" w:bidi="ar-SA"/>
      </w:rPr>
    </w:lvl>
  </w:abstractNum>
  <w:abstractNum w:abstractNumId="4" w15:restartNumberingAfterBreak="0">
    <w:nsid w:val="2EDD0A08"/>
    <w:multiLevelType w:val="hybridMultilevel"/>
    <w:tmpl w:val="2C1231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B44B83"/>
    <w:multiLevelType w:val="hybridMultilevel"/>
    <w:tmpl w:val="1C32EAE0"/>
    <w:lvl w:ilvl="0" w:tplc="9CA6269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0928F8"/>
    <w:multiLevelType w:val="hybridMultilevel"/>
    <w:tmpl w:val="8F808960"/>
    <w:lvl w:ilvl="0" w:tplc="08090001">
      <w:start w:val="1"/>
      <w:numFmt w:val="bullet"/>
      <w:lvlText w:val=""/>
      <w:lvlJc w:val="left"/>
      <w:pPr>
        <w:tabs>
          <w:tab w:val="num" w:pos="1620"/>
        </w:tabs>
        <w:ind w:left="1620" w:hanging="360"/>
      </w:pPr>
      <w:rPr>
        <w:rFonts w:ascii="Symbol" w:hAnsi="Symbol" w:hint="default"/>
      </w:rPr>
    </w:lvl>
    <w:lvl w:ilvl="1" w:tplc="0F7694BA">
      <w:start w:val="1"/>
      <w:numFmt w:val="bullet"/>
      <w:lvlText w:val=""/>
      <w:lvlJc w:val="left"/>
      <w:pPr>
        <w:tabs>
          <w:tab w:val="num" w:pos="2340"/>
        </w:tabs>
        <w:ind w:left="2340" w:hanging="360"/>
      </w:pPr>
      <w:rPr>
        <w:rFonts w:ascii="Symbol" w:hAnsi="Symbol" w:hint="default"/>
        <w:color w:val="auto"/>
        <w:sz w:val="22"/>
        <w:szCs w:val="22"/>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39A117AE"/>
    <w:multiLevelType w:val="hybridMultilevel"/>
    <w:tmpl w:val="4934CBC6"/>
    <w:lvl w:ilvl="0" w:tplc="0F7694BA">
      <w:start w:val="1"/>
      <w:numFmt w:val="bullet"/>
      <w:lvlText w:val=""/>
      <w:lvlJc w:val="left"/>
      <w:pPr>
        <w:tabs>
          <w:tab w:val="num" w:pos="2902"/>
        </w:tabs>
        <w:ind w:left="2902" w:hanging="360"/>
      </w:pPr>
      <w:rPr>
        <w:rFonts w:ascii="Symbol" w:hAnsi="Symbol" w:hint="default"/>
        <w:color w:val="auto"/>
        <w:sz w:val="22"/>
        <w:szCs w:val="22"/>
      </w:rPr>
    </w:lvl>
    <w:lvl w:ilvl="1" w:tplc="08090003" w:tentative="1">
      <w:start w:val="1"/>
      <w:numFmt w:val="bullet"/>
      <w:lvlText w:val="o"/>
      <w:lvlJc w:val="left"/>
      <w:pPr>
        <w:tabs>
          <w:tab w:val="num" w:pos="2182"/>
        </w:tabs>
        <w:ind w:left="2182" w:hanging="360"/>
      </w:pPr>
      <w:rPr>
        <w:rFonts w:ascii="Courier New" w:hAnsi="Courier New" w:cs="Courier New" w:hint="default"/>
      </w:rPr>
    </w:lvl>
    <w:lvl w:ilvl="2" w:tplc="08090005" w:tentative="1">
      <w:start w:val="1"/>
      <w:numFmt w:val="bullet"/>
      <w:lvlText w:val=""/>
      <w:lvlJc w:val="left"/>
      <w:pPr>
        <w:tabs>
          <w:tab w:val="num" w:pos="2902"/>
        </w:tabs>
        <w:ind w:left="2902" w:hanging="360"/>
      </w:pPr>
      <w:rPr>
        <w:rFonts w:ascii="Wingdings" w:hAnsi="Wingdings" w:hint="default"/>
      </w:rPr>
    </w:lvl>
    <w:lvl w:ilvl="3" w:tplc="08090001" w:tentative="1">
      <w:start w:val="1"/>
      <w:numFmt w:val="bullet"/>
      <w:lvlText w:val=""/>
      <w:lvlJc w:val="left"/>
      <w:pPr>
        <w:tabs>
          <w:tab w:val="num" w:pos="3622"/>
        </w:tabs>
        <w:ind w:left="3622" w:hanging="360"/>
      </w:pPr>
      <w:rPr>
        <w:rFonts w:ascii="Symbol" w:hAnsi="Symbol" w:hint="default"/>
      </w:rPr>
    </w:lvl>
    <w:lvl w:ilvl="4" w:tplc="08090003" w:tentative="1">
      <w:start w:val="1"/>
      <w:numFmt w:val="bullet"/>
      <w:lvlText w:val="o"/>
      <w:lvlJc w:val="left"/>
      <w:pPr>
        <w:tabs>
          <w:tab w:val="num" w:pos="4342"/>
        </w:tabs>
        <w:ind w:left="4342" w:hanging="360"/>
      </w:pPr>
      <w:rPr>
        <w:rFonts w:ascii="Courier New" w:hAnsi="Courier New" w:cs="Courier New" w:hint="default"/>
      </w:rPr>
    </w:lvl>
    <w:lvl w:ilvl="5" w:tplc="08090005" w:tentative="1">
      <w:start w:val="1"/>
      <w:numFmt w:val="bullet"/>
      <w:lvlText w:val=""/>
      <w:lvlJc w:val="left"/>
      <w:pPr>
        <w:tabs>
          <w:tab w:val="num" w:pos="5062"/>
        </w:tabs>
        <w:ind w:left="5062" w:hanging="360"/>
      </w:pPr>
      <w:rPr>
        <w:rFonts w:ascii="Wingdings" w:hAnsi="Wingdings" w:hint="default"/>
      </w:rPr>
    </w:lvl>
    <w:lvl w:ilvl="6" w:tplc="08090001" w:tentative="1">
      <w:start w:val="1"/>
      <w:numFmt w:val="bullet"/>
      <w:lvlText w:val=""/>
      <w:lvlJc w:val="left"/>
      <w:pPr>
        <w:tabs>
          <w:tab w:val="num" w:pos="5782"/>
        </w:tabs>
        <w:ind w:left="5782" w:hanging="360"/>
      </w:pPr>
      <w:rPr>
        <w:rFonts w:ascii="Symbol" w:hAnsi="Symbol" w:hint="default"/>
      </w:rPr>
    </w:lvl>
    <w:lvl w:ilvl="7" w:tplc="08090003" w:tentative="1">
      <w:start w:val="1"/>
      <w:numFmt w:val="bullet"/>
      <w:lvlText w:val="o"/>
      <w:lvlJc w:val="left"/>
      <w:pPr>
        <w:tabs>
          <w:tab w:val="num" w:pos="6502"/>
        </w:tabs>
        <w:ind w:left="6502" w:hanging="360"/>
      </w:pPr>
      <w:rPr>
        <w:rFonts w:ascii="Courier New" w:hAnsi="Courier New" w:cs="Courier New" w:hint="default"/>
      </w:rPr>
    </w:lvl>
    <w:lvl w:ilvl="8" w:tplc="08090005" w:tentative="1">
      <w:start w:val="1"/>
      <w:numFmt w:val="bullet"/>
      <w:lvlText w:val=""/>
      <w:lvlJc w:val="left"/>
      <w:pPr>
        <w:tabs>
          <w:tab w:val="num" w:pos="7222"/>
        </w:tabs>
        <w:ind w:left="7222" w:hanging="360"/>
      </w:pPr>
      <w:rPr>
        <w:rFonts w:ascii="Wingdings" w:hAnsi="Wingdings" w:hint="default"/>
      </w:rPr>
    </w:lvl>
  </w:abstractNum>
  <w:abstractNum w:abstractNumId="8" w15:restartNumberingAfterBreak="0">
    <w:nsid w:val="4C1340F3"/>
    <w:multiLevelType w:val="hybridMultilevel"/>
    <w:tmpl w:val="C5FE1A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723126"/>
    <w:multiLevelType w:val="hybridMultilevel"/>
    <w:tmpl w:val="5E184210"/>
    <w:lvl w:ilvl="0" w:tplc="04090001">
      <w:start w:val="1"/>
      <w:numFmt w:val="bullet"/>
      <w:lvlText w:val=""/>
      <w:lvlJc w:val="left"/>
      <w:pPr>
        <w:tabs>
          <w:tab w:val="num" w:pos="1080"/>
        </w:tabs>
        <w:ind w:left="1080" w:hanging="360"/>
      </w:pPr>
      <w:rPr>
        <w:rFonts w:ascii="Symbol" w:hAnsi="Symbol" w:hint="default"/>
      </w:rPr>
    </w:lvl>
    <w:lvl w:ilvl="1" w:tplc="E6806FF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7300B76"/>
    <w:multiLevelType w:val="hybridMultilevel"/>
    <w:tmpl w:val="FDA0829C"/>
    <w:lvl w:ilvl="0" w:tplc="08090001">
      <w:start w:val="1"/>
      <w:numFmt w:val="bullet"/>
      <w:lvlText w:val=""/>
      <w:lvlJc w:val="left"/>
      <w:pPr>
        <w:tabs>
          <w:tab w:val="num" w:pos="720"/>
        </w:tabs>
        <w:ind w:left="720" w:hanging="360"/>
      </w:pPr>
      <w:rPr>
        <w:rFonts w:ascii="Symbol" w:hAnsi="Symbol" w:hint="default"/>
      </w:rPr>
    </w:lvl>
    <w:lvl w:ilvl="1" w:tplc="9588F084">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0217F5"/>
    <w:multiLevelType w:val="hybridMultilevel"/>
    <w:tmpl w:val="0809001F"/>
    <w:lvl w:ilvl="0" w:tplc="4F6E7E0E">
      <w:start w:val="1"/>
      <w:numFmt w:val="decimal"/>
      <w:lvlText w:val="%1."/>
      <w:lvlJc w:val="left"/>
      <w:pPr>
        <w:tabs>
          <w:tab w:val="num" w:pos="360"/>
        </w:tabs>
        <w:ind w:left="360" w:hanging="360"/>
      </w:pPr>
      <w:rPr>
        <w:rFonts w:hint="default"/>
      </w:rPr>
    </w:lvl>
    <w:lvl w:ilvl="1" w:tplc="3E304C02">
      <w:start w:val="1"/>
      <w:numFmt w:val="decimal"/>
      <w:lvlText w:val="%1.%2."/>
      <w:lvlJc w:val="left"/>
      <w:pPr>
        <w:tabs>
          <w:tab w:val="num" w:pos="792"/>
        </w:tabs>
        <w:ind w:left="792" w:hanging="432"/>
      </w:pPr>
      <w:rPr>
        <w:rFonts w:hint="default"/>
      </w:rPr>
    </w:lvl>
    <w:lvl w:ilvl="2" w:tplc="7264D5C8">
      <w:start w:val="1"/>
      <w:numFmt w:val="decimal"/>
      <w:lvlText w:val="%1.%2.%3."/>
      <w:lvlJc w:val="left"/>
      <w:pPr>
        <w:tabs>
          <w:tab w:val="num" w:pos="1440"/>
        </w:tabs>
        <w:ind w:left="1224" w:hanging="504"/>
      </w:pPr>
      <w:rPr>
        <w:rFonts w:hint="default"/>
      </w:rPr>
    </w:lvl>
    <w:lvl w:ilvl="3" w:tplc="FF20F742">
      <w:start w:val="1"/>
      <w:numFmt w:val="decimal"/>
      <w:lvlText w:val="%1.%2.%3.%4."/>
      <w:lvlJc w:val="left"/>
      <w:pPr>
        <w:tabs>
          <w:tab w:val="num" w:pos="2160"/>
        </w:tabs>
        <w:ind w:left="1728" w:hanging="648"/>
      </w:pPr>
      <w:rPr>
        <w:rFonts w:hint="default"/>
      </w:rPr>
    </w:lvl>
    <w:lvl w:ilvl="4" w:tplc="6096E1EE">
      <w:start w:val="1"/>
      <w:numFmt w:val="decimal"/>
      <w:lvlText w:val="%1.%2.%3.%4.%5."/>
      <w:lvlJc w:val="left"/>
      <w:pPr>
        <w:tabs>
          <w:tab w:val="num" w:pos="2520"/>
        </w:tabs>
        <w:ind w:left="2232" w:hanging="792"/>
      </w:pPr>
      <w:rPr>
        <w:rFonts w:hint="default"/>
      </w:rPr>
    </w:lvl>
    <w:lvl w:ilvl="5" w:tplc="F878A818">
      <w:start w:val="1"/>
      <w:numFmt w:val="decimal"/>
      <w:lvlText w:val="%1.%2.%3.%4.%5.%6."/>
      <w:lvlJc w:val="left"/>
      <w:pPr>
        <w:tabs>
          <w:tab w:val="num" w:pos="3240"/>
        </w:tabs>
        <w:ind w:left="2736" w:hanging="936"/>
      </w:pPr>
      <w:rPr>
        <w:rFonts w:hint="default"/>
      </w:rPr>
    </w:lvl>
    <w:lvl w:ilvl="6" w:tplc="44C8045E">
      <w:start w:val="1"/>
      <w:numFmt w:val="decimal"/>
      <w:lvlText w:val="%1.%2.%3.%4.%5.%6.%7."/>
      <w:lvlJc w:val="left"/>
      <w:pPr>
        <w:tabs>
          <w:tab w:val="num" w:pos="3600"/>
        </w:tabs>
        <w:ind w:left="3240" w:hanging="1080"/>
      </w:pPr>
      <w:rPr>
        <w:rFonts w:hint="default"/>
      </w:rPr>
    </w:lvl>
    <w:lvl w:ilvl="7" w:tplc="E482E0A4">
      <w:start w:val="1"/>
      <w:numFmt w:val="decimal"/>
      <w:lvlText w:val="%1.%2.%3.%4.%5.%6.%7.%8."/>
      <w:lvlJc w:val="left"/>
      <w:pPr>
        <w:tabs>
          <w:tab w:val="num" w:pos="4320"/>
        </w:tabs>
        <w:ind w:left="3744" w:hanging="1224"/>
      </w:pPr>
      <w:rPr>
        <w:rFonts w:hint="default"/>
      </w:rPr>
    </w:lvl>
    <w:lvl w:ilvl="8" w:tplc="73AAC210">
      <w:start w:val="1"/>
      <w:numFmt w:val="decimal"/>
      <w:lvlText w:val="%1.%2.%3.%4.%5.%6.%7.%8.%9."/>
      <w:lvlJc w:val="left"/>
      <w:pPr>
        <w:tabs>
          <w:tab w:val="num" w:pos="5040"/>
        </w:tabs>
        <w:ind w:left="4320" w:hanging="1440"/>
      </w:pPr>
      <w:rPr>
        <w:rFonts w:hint="default"/>
      </w:rPr>
    </w:lvl>
  </w:abstractNum>
  <w:abstractNum w:abstractNumId="12" w15:restartNumberingAfterBreak="0">
    <w:nsid w:val="716C0454"/>
    <w:multiLevelType w:val="hybridMultilevel"/>
    <w:tmpl w:val="7A3837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B03802"/>
    <w:multiLevelType w:val="hybridMultilevel"/>
    <w:tmpl w:val="15D01E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2B0287"/>
    <w:multiLevelType w:val="hybridMultilevel"/>
    <w:tmpl w:val="1B70D664"/>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num w:numId="1">
    <w:abstractNumId w:val="1"/>
  </w:num>
  <w:num w:numId="2">
    <w:abstractNumId w:val="9"/>
  </w:num>
  <w:num w:numId="3">
    <w:abstractNumId w:val="11"/>
  </w:num>
  <w:num w:numId="4">
    <w:abstractNumId w:val="14"/>
  </w:num>
  <w:num w:numId="5">
    <w:abstractNumId w:val="0"/>
  </w:num>
  <w:num w:numId="6">
    <w:abstractNumId w:val="6"/>
  </w:num>
  <w:num w:numId="7">
    <w:abstractNumId w:val="7"/>
  </w:num>
  <w:num w:numId="8">
    <w:abstractNumId w:val="13"/>
  </w:num>
  <w:num w:numId="9">
    <w:abstractNumId w:val="12"/>
  </w:num>
  <w:num w:numId="10">
    <w:abstractNumId w:val="2"/>
  </w:num>
  <w:num w:numId="11">
    <w:abstractNumId w:val="10"/>
  </w:num>
  <w:num w:numId="12">
    <w:abstractNumId w:val="4"/>
  </w:num>
  <w:num w:numId="13">
    <w:abstractNumId w:val="8"/>
  </w:num>
  <w:num w:numId="14">
    <w:abstractNumId w:val="5"/>
  </w:num>
  <w:num w:numId="15">
    <w:abstractNumId w:val="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5"/>
    </w:lvlOverride>
    <w:lvlOverride w:ilvl="1">
      <w:startOverride w:val="1"/>
    </w:lvlOverride>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7E3"/>
    <w:rsid w:val="00013D48"/>
    <w:rsid w:val="0003548E"/>
    <w:rsid w:val="00037A3C"/>
    <w:rsid w:val="00066DD2"/>
    <w:rsid w:val="00071669"/>
    <w:rsid w:val="00081C82"/>
    <w:rsid w:val="00083B15"/>
    <w:rsid w:val="000B06C9"/>
    <w:rsid w:val="000E1EE6"/>
    <w:rsid w:val="000E2F57"/>
    <w:rsid w:val="000E77A4"/>
    <w:rsid w:val="000F4DC4"/>
    <w:rsid w:val="00100800"/>
    <w:rsid w:val="00103AF2"/>
    <w:rsid w:val="00114A07"/>
    <w:rsid w:val="00116168"/>
    <w:rsid w:val="00116B88"/>
    <w:rsid w:val="0016724D"/>
    <w:rsid w:val="00197581"/>
    <w:rsid w:val="001B2475"/>
    <w:rsid w:val="001C48CC"/>
    <w:rsid w:val="001C4A7B"/>
    <w:rsid w:val="001D78D4"/>
    <w:rsid w:val="001F6CF7"/>
    <w:rsid w:val="00210265"/>
    <w:rsid w:val="00232A7F"/>
    <w:rsid w:val="00237845"/>
    <w:rsid w:val="00243AF7"/>
    <w:rsid w:val="00255F61"/>
    <w:rsid w:val="00270F22"/>
    <w:rsid w:val="0027602E"/>
    <w:rsid w:val="00281556"/>
    <w:rsid w:val="00285469"/>
    <w:rsid w:val="002A6FAF"/>
    <w:rsid w:val="002F12F5"/>
    <w:rsid w:val="002F5395"/>
    <w:rsid w:val="002F79C7"/>
    <w:rsid w:val="00353F33"/>
    <w:rsid w:val="00360383"/>
    <w:rsid w:val="00362A76"/>
    <w:rsid w:val="00362EB6"/>
    <w:rsid w:val="0037325A"/>
    <w:rsid w:val="00374F1C"/>
    <w:rsid w:val="00383DB3"/>
    <w:rsid w:val="00390708"/>
    <w:rsid w:val="003A0FCF"/>
    <w:rsid w:val="003B064A"/>
    <w:rsid w:val="003B7FBF"/>
    <w:rsid w:val="003D2552"/>
    <w:rsid w:val="003E187F"/>
    <w:rsid w:val="003E31B2"/>
    <w:rsid w:val="003E53A5"/>
    <w:rsid w:val="003E75F7"/>
    <w:rsid w:val="00400EDA"/>
    <w:rsid w:val="00406783"/>
    <w:rsid w:val="00412CE2"/>
    <w:rsid w:val="00430C9C"/>
    <w:rsid w:val="004322FD"/>
    <w:rsid w:val="00441B64"/>
    <w:rsid w:val="00461592"/>
    <w:rsid w:val="004C16B0"/>
    <w:rsid w:val="004C2661"/>
    <w:rsid w:val="004E1F2D"/>
    <w:rsid w:val="004E6C91"/>
    <w:rsid w:val="00501297"/>
    <w:rsid w:val="0050137E"/>
    <w:rsid w:val="0050519E"/>
    <w:rsid w:val="00511A27"/>
    <w:rsid w:val="005133F5"/>
    <w:rsid w:val="00522E97"/>
    <w:rsid w:val="00542A2F"/>
    <w:rsid w:val="00564196"/>
    <w:rsid w:val="005C27B0"/>
    <w:rsid w:val="005C2DAE"/>
    <w:rsid w:val="005C451F"/>
    <w:rsid w:val="005C6601"/>
    <w:rsid w:val="005C7FB4"/>
    <w:rsid w:val="005D56C7"/>
    <w:rsid w:val="005F1B70"/>
    <w:rsid w:val="006037A2"/>
    <w:rsid w:val="00625AEA"/>
    <w:rsid w:val="00626312"/>
    <w:rsid w:val="006278F4"/>
    <w:rsid w:val="00630C18"/>
    <w:rsid w:val="00660CC5"/>
    <w:rsid w:val="00665F22"/>
    <w:rsid w:val="00666404"/>
    <w:rsid w:val="006815B8"/>
    <w:rsid w:val="00695F33"/>
    <w:rsid w:val="00696974"/>
    <w:rsid w:val="006A4192"/>
    <w:rsid w:val="006B3673"/>
    <w:rsid w:val="006B50FB"/>
    <w:rsid w:val="006D5445"/>
    <w:rsid w:val="006E6035"/>
    <w:rsid w:val="0070077E"/>
    <w:rsid w:val="007104F2"/>
    <w:rsid w:val="007404DD"/>
    <w:rsid w:val="00751B89"/>
    <w:rsid w:val="00772310"/>
    <w:rsid w:val="00776E8C"/>
    <w:rsid w:val="007840B1"/>
    <w:rsid w:val="00791E1B"/>
    <w:rsid w:val="007B0240"/>
    <w:rsid w:val="007B47E3"/>
    <w:rsid w:val="007B67D0"/>
    <w:rsid w:val="007D5A7A"/>
    <w:rsid w:val="007F161E"/>
    <w:rsid w:val="007F31B5"/>
    <w:rsid w:val="00804AFB"/>
    <w:rsid w:val="00827A8B"/>
    <w:rsid w:val="00827E9F"/>
    <w:rsid w:val="00840551"/>
    <w:rsid w:val="00840C6B"/>
    <w:rsid w:val="00840EBC"/>
    <w:rsid w:val="00846E21"/>
    <w:rsid w:val="00850B56"/>
    <w:rsid w:val="00851EBE"/>
    <w:rsid w:val="00867371"/>
    <w:rsid w:val="00871EA3"/>
    <w:rsid w:val="00882278"/>
    <w:rsid w:val="00884F07"/>
    <w:rsid w:val="00892F91"/>
    <w:rsid w:val="008950C0"/>
    <w:rsid w:val="00896162"/>
    <w:rsid w:val="008A7443"/>
    <w:rsid w:val="008B2998"/>
    <w:rsid w:val="008B2AF2"/>
    <w:rsid w:val="008C0B67"/>
    <w:rsid w:val="008C39EF"/>
    <w:rsid w:val="008C5175"/>
    <w:rsid w:val="008E6624"/>
    <w:rsid w:val="008F05FF"/>
    <w:rsid w:val="00900D20"/>
    <w:rsid w:val="0090267F"/>
    <w:rsid w:val="00903593"/>
    <w:rsid w:val="00904FB7"/>
    <w:rsid w:val="00924CE4"/>
    <w:rsid w:val="009407B2"/>
    <w:rsid w:val="00946480"/>
    <w:rsid w:val="009613E2"/>
    <w:rsid w:val="00984ABD"/>
    <w:rsid w:val="00995509"/>
    <w:rsid w:val="009A180A"/>
    <w:rsid w:val="009A5AD8"/>
    <w:rsid w:val="009C5465"/>
    <w:rsid w:val="009E3806"/>
    <w:rsid w:val="009E75EB"/>
    <w:rsid w:val="009F3F71"/>
    <w:rsid w:val="00A039C6"/>
    <w:rsid w:val="00A215B1"/>
    <w:rsid w:val="00A3323D"/>
    <w:rsid w:val="00A60EB8"/>
    <w:rsid w:val="00A770C5"/>
    <w:rsid w:val="00A86749"/>
    <w:rsid w:val="00AB424B"/>
    <w:rsid w:val="00AB453E"/>
    <w:rsid w:val="00AB4CFA"/>
    <w:rsid w:val="00AC7940"/>
    <w:rsid w:val="00AD3613"/>
    <w:rsid w:val="00AD5130"/>
    <w:rsid w:val="00AF35C0"/>
    <w:rsid w:val="00AF6857"/>
    <w:rsid w:val="00B131C2"/>
    <w:rsid w:val="00B22F7B"/>
    <w:rsid w:val="00B348DD"/>
    <w:rsid w:val="00B3743E"/>
    <w:rsid w:val="00B46D5A"/>
    <w:rsid w:val="00B5361A"/>
    <w:rsid w:val="00B56D05"/>
    <w:rsid w:val="00B57853"/>
    <w:rsid w:val="00B67305"/>
    <w:rsid w:val="00B9157D"/>
    <w:rsid w:val="00B918EB"/>
    <w:rsid w:val="00B95A6D"/>
    <w:rsid w:val="00B97B68"/>
    <w:rsid w:val="00BA0952"/>
    <w:rsid w:val="00BC2AB7"/>
    <w:rsid w:val="00BD503E"/>
    <w:rsid w:val="00BE32E5"/>
    <w:rsid w:val="00BF4356"/>
    <w:rsid w:val="00C5685D"/>
    <w:rsid w:val="00C65B5E"/>
    <w:rsid w:val="00C80D41"/>
    <w:rsid w:val="00C91E68"/>
    <w:rsid w:val="00CB1372"/>
    <w:rsid w:val="00CF685E"/>
    <w:rsid w:val="00D02CA8"/>
    <w:rsid w:val="00D05C0D"/>
    <w:rsid w:val="00D07C41"/>
    <w:rsid w:val="00D16919"/>
    <w:rsid w:val="00D33A1B"/>
    <w:rsid w:val="00D479AF"/>
    <w:rsid w:val="00D618C5"/>
    <w:rsid w:val="00D722F2"/>
    <w:rsid w:val="00D734CA"/>
    <w:rsid w:val="00D76D6D"/>
    <w:rsid w:val="00D80344"/>
    <w:rsid w:val="00DC27CD"/>
    <w:rsid w:val="00DD14A6"/>
    <w:rsid w:val="00DE6DEB"/>
    <w:rsid w:val="00E01AB6"/>
    <w:rsid w:val="00E36308"/>
    <w:rsid w:val="00E757EC"/>
    <w:rsid w:val="00E964DF"/>
    <w:rsid w:val="00EA708A"/>
    <w:rsid w:val="00EB75C4"/>
    <w:rsid w:val="00EC6597"/>
    <w:rsid w:val="00EC7C80"/>
    <w:rsid w:val="00EF11F7"/>
    <w:rsid w:val="00EF4EA4"/>
    <w:rsid w:val="00F110D9"/>
    <w:rsid w:val="00F16834"/>
    <w:rsid w:val="00F32EFC"/>
    <w:rsid w:val="00F52F75"/>
    <w:rsid w:val="00F578DD"/>
    <w:rsid w:val="00F708DA"/>
    <w:rsid w:val="00F75988"/>
    <w:rsid w:val="00F77368"/>
    <w:rsid w:val="00F86519"/>
    <w:rsid w:val="00F87E29"/>
    <w:rsid w:val="00FA12AC"/>
    <w:rsid w:val="00FA79BC"/>
    <w:rsid w:val="00FD5DB7"/>
    <w:rsid w:val="00FE1223"/>
    <w:rsid w:val="1EBB7730"/>
    <w:rsid w:val="3A1F0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4DB5A4"/>
  <w15:docId w15:val="{4D41820B-9195-48EC-8E2A-4C4DBDFDB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0EBC"/>
    <w:rPr>
      <w:sz w:val="24"/>
      <w:szCs w:val="24"/>
      <w:lang w:eastAsia="en-US"/>
    </w:rPr>
  </w:style>
  <w:style w:type="paragraph" w:styleId="Heading1">
    <w:name w:val="heading 1"/>
    <w:basedOn w:val="Normal"/>
    <w:next w:val="Normal"/>
    <w:qFormat/>
    <w:rsid w:val="00840EBC"/>
    <w:pPr>
      <w:keepNext/>
      <w:outlineLvl w:val="0"/>
    </w:pPr>
    <w:rPr>
      <w:rFonts w:ascii="Arial" w:hAnsi="Arial" w:cs="Arial"/>
      <w:b/>
      <w:sz w:val="22"/>
    </w:rPr>
  </w:style>
  <w:style w:type="paragraph" w:styleId="Heading2">
    <w:name w:val="heading 2"/>
    <w:basedOn w:val="Normal"/>
    <w:next w:val="Normal"/>
    <w:link w:val="Heading2Char"/>
    <w:qFormat/>
    <w:rsid w:val="00840EBC"/>
    <w:pPr>
      <w:keepNext/>
      <w:tabs>
        <w:tab w:val="left" w:pos="540"/>
      </w:tabs>
      <w:ind w:left="540"/>
      <w:jc w:val="both"/>
      <w:outlineLvl w:val="1"/>
    </w:pPr>
    <w:rPr>
      <w:rFonts w:ascii="Arial" w:hAnsi="Arial" w:cs="Arial"/>
      <w:b/>
      <w:bCs/>
      <w:i/>
      <w:iCs/>
      <w:sz w:val="22"/>
      <w:u w:val="single"/>
    </w:rPr>
  </w:style>
  <w:style w:type="paragraph" w:styleId="Heading3">
    <w:name w:val="heading 3"/>
    <w:basedOn w:val="Normal"/>
    <w:next w:val="Normal"/>
    <w:qFormat/>
    <w:rsid w:val="00840EBC"/>
    <w:pPr>
      <w:keepNext/>
      <w:tabs>
        <w:tab w:val="left" w:pos="1080"/>
      </w:tabs>
      <w:ind w:left="1080"/>
      <w:outlineLvl w:val="2"/>
    </w:pPr>
    <w:rPr>
      <w:b/>
      <w:bCs/>
      <w:sz w:val="28"/>
    </w:rPr>
  </w:style>
  <w:style w:type="paragraph" w:styleId="Heading4">
    <w:name w:val="heading 4"/>
    <w:basedOn w:val="Normal"/>
    <w:next w:val="Normal"/>
    <w:qFormat/>
    <w:rsid w:val="00840EBC"/>
    <w:pPr>
      <w:keepNext/>
      <w:tabs>
        <w:tab w:val="num" w:pos="1440"/>
      </w:tabs>
      <w:ind w:left="1440" w:hanging="720"/>
      <w:outlineLvl w:val="3"/>
    </w:pPr>
    <w:rPr>
      <w:rFonts w:ascii="Arial" w:hAnsi="Arial" w:cs="Arial"/>
      <w:b/>
      <w:bCs/>
      <w:color w:val="008000"/>
    </w:rPr>
  </w:style>
  <w:style w:type="paragraph" w:styleId="Heading5">
    <w:name w:val="heading 5"/>
    <w:basedOn w:val="Normal"/>
    <w:next w:val="Normal"/>
    <w:qFormat/>
    <w:rsid w:val="00840EBC"/>
    <w:pPr>
      <w:keepNext/>
      <w:ind w:left="720"/>
      <w:outlineLvl w:val="4"/>
    </w:pPr>
    <w:rPr>
      <w:rFonts w:ascii="Arial" w:hAnsi="Arial" w:cs="Arial"/>
      <w:b/>
      <w:bCs/>
      <w:color w:val="008000"/>
    </w:rPr>
  </w:style>
  <w:style w:type="paragraph" w:styleId="Heading9">
    <w:name w:val="heading 9"/>
    <w:basedOn w:val="Normal"/>
    <w:next w:val="Normal"/>
    <w:link w:val="Heading9Char"/>
    <w:semiHidden/>
    <w:unhideWhenUsed/>
    <w:qFormat/>
    <w:rsid w:val="006E603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40EBC"/>
    <w:pPr>
      <w:jc w:val="center"/>
    </w:pPr>
    <w:rPr>
      <w:rFonts w:ascii="Arial" w:hAnsi="Arial" w:cs="Arial"/>
      <w:b/>
      <w:bCs/>
      <w:sz w:val="22"/>
    </w:rPr>
  </w:style>
  <w:style w:type="paragraph" w:styleId="BodyText">
    <w:name w:val="Body Text"/>
    <w:basedOn w:val="Normal"/>
    <w:link w:val="BodyTextChar"/>
    <w:rsid w:val="00840EBC"/>
    <w:pPr>
      <w:jc w:val="both"/>
    </w:pPr>
    <w:rPr>
      <w:rFonts w:ascii="Arial" w:hAnsi="Arial" w:cs="Arial"/>
      <w:sz w:val="22"/>
    </w:rPr>
  </w:style>
  <w:style w:type="paragraph" w:styleId="NormalWeb">
    <w:name w:val="Normal (Web)"/>
    <w:basedOn w:val="Normal"/>
    <w:rsid w:val="00840EBC"/>
    <w:pPr>
      <w:spacing w:before="100" w:beforeAutospacing="1" w:after="100" w:afterAutospacing="1"/>
    </w:pPr>
    <w:rPr>
      <w:color w:val="000000"/>
    </w:rPr>
  </w:style>
  <w:style w:type="paragraph" w:styleId="BodyTextIndent">
    <w:name w:val="Body Text Indent"/>
    <w:basedOn w:val="Normal"/>
    <w:rsid w:val="00840EBC"/>
    <w:pPr>
      <w:tabs>
        <w:tab w:val="left" w:pos="1080"/>
      </w:tabs>
      <w:ind w:left="1080"/>
    </w:pPr>
    <w:rPr>
      <w:rFonts w:ascii="Arial" w:hAnsi="Arial" w:cs="Arial"/>
      <w:sz w:val="28"/>
    </w:rPr>
  </w:style>
  <w:style w:type="paragraph" w:styleId="Header">
    <w:name w:val="header"/>
    <w:basedOn w:val="Normal"/>
    <w:link w:val="HeaderChar"/>
    <w:uiPriority w:val="99"/>
    <w:rsid w:val="00840EBC"/>
    <w:pPr>
      <w:tabs>
        <w:tab w:val="center" w:pos="4153"/>
        <w:tab w:val="right" w:pos="8306"/>
      </w:tabs>
    </w:pPr>
  </w:style>
  <w:style w:type="paragraph" w:styleId="Footer">
    <w:name w:val="footer"/>
    <w:basedOn w:val="Normal"/>
    <w:link w:val="FooterChar"/>
    <w:uiPriority w:val="99"/>
    <w:rsid w:val="00840EBC"/>
    <w:pPr>
      <w:tabs>
        <w:tab w:val="center" w:pos="4153"/>
        <w:tab w:val="right" w:pos="8306"/>
      </w:tabs>
    </w:pPr>
  </w:style>
  <w:style w:type="character" w:styleId="PageNumber">
    <w:name w:val="page number"/>
    <w:basedOn w:val="DefaultParagraphFont"/>
    <w:rsid w:val="00840EBC"/>
  </w:style>
  <w:style w:type="paragraph" w:styleId="BlockText">
    <w:name w:val="Block Text"/>
    <w:basedOn w:val="Normal"/>
    <w:rsid w:val="00840EBC"/>
    <w:pPr>
      <w:ind w:left="1080" w:right="610"/>
    </w:pPr>
    <w:rPr>
      <w:rFonts w:ascii="Arial" w:hAnsi="Arial" w:cs="Arial"/>
      <w:i/>
    </w:rPr>
  </w:style>
  <w:style w:type="paragraph" w:styleId="BodyTextIndent2">
    <w:name w:val="Body Text Indent 2"/>
    <w:basedOn w:val="Normal"/>
    <w:rsid w:val="00840EBC"/>
    <w:pPr>
      <w:ind w:left="720"/>
    </w:pPr>
    <w:rPr>
      <w:rFonts w:ascii="Arial" w:hAnsi="Arial" w:cs="Arial"/>
    </w:rPr>
  </w:style>
  <w:style w:type="paragraph" w:styleId="BodyTextIndent3">
    <w:name w:val="Body Text Indent 3"/>
    <w:basedOn w:val="Normal"/>
    <w:rsid w:val="00840EBC"/>
    <w:pPr>
      <w:widowControl w:val="0"/>
      <w:tabs>
        <w:tab w:val="left" w:pos="2160"/>
      </w:tabs>
      <w:autoSpaceDE w:val="0"/>
      <w:autoSpaceDN w:val="0"/>
      <w:adjustRightInd w:val="0"/>
      <w:ind w:left="2160"/>
      <w:jc w:val="both"/>
    </w:pPr>
    <w:rPr>
      <w:rFonts w:ascii="Arial" w:hAnsi="Arial"/>
      <w:bCs/>
    </w:rPr>
  </w:style>
  <w:style w:type="paragraph" w:styleId="BalloonText">
    <w:name w:val="Balloon Text"/>
    <w:basedOn w:val="Normal"/>
    <w:semiHidden/>
    <w:rsid w:val="00840EBC"/>
    <w:rPr>
      <w:rFonts w:ascii="Tahoma" w:hAnsi="Tahoma" w:cs="Tahoma"/>
      <w:sz w:val="16"/>
      <w:szCs w:val="16"/>
    </w:rPr>
  </w:style>
  <w:style w:type="paragraph" w:styleId="DocumentMap">
    <w:name w:val="Document Map"/>
    <w:basedOn w:val="Normal"/>
    <w:semiHidden/>
    <w:rsid w:val="00840EBC"/>
    <w:pPr>
      <w:shd w:val="clear" w:color="auto" w:fill="000080"/>
    </w:pPr>
    <w:rPr>
      <w:rFonts w:ascii="Tahoma" w:hAnsi="Tahoma" w:cs="Tahoma"/>
      <w:sz w:val="20"/>
      <w:szCs w:val="20"/>
    </w:rPr>
  </w:style>
  <w:style w:type="paragraph" w:styleId="ListParagraph">
    <w:name w:val="List Paragraph"/>
    <w:basedOn w:val="Normal"/>
    <w:uiPriority w:val="1"/>
    <w:qFormat/>
    <w:rsid w:val="009E3806"/>
    <w:pPr>
      <w:ind w:left="720"/>
    </w:pPr>
  </w:style>
  <w:style w:type="paragraph" w:customStyle="1" w:styleId="Default">
    <w:name w:val="Default"/>
    <w:rsid w:val="005F1B70"/>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1B2475"/>
    <w:rPr>
      <w:sz w:val="24"/>
      <w:szCs w:val="24"/>
      <w:lang w:eastAsia="en-US"/>
    </w:rPr>
  </w:style>
  <w:style w:type="character" w:customStyle="1" w:styleId="Heading9Char">
    <w:name w:val="Heading 9 Char"/>
    <w:basedOn w:val="DefaultParagraphFont"/>
    <w:link w:val="Heading9"/>
    <w:semiHidden/>
    <w:rsid w:val="006E6035"/>
    <w:rPr>
      <w:rFonts w:asciiTheme="majorHAnsi" w:eastAsiaTheme="majorEastAsia" w:hAnsiTheme="majorHAnsi" w:cstheme="majorBidi"/>
      <w:i/>
      <w:iCs/>
      <w:color w:val="272727" w:themeColor="text1" w:themeTint="D8"/>
      <w:sz w:val="21"/>
      <w:szCs w:val="21"/>
      <w:lang w:eastAsia="en-US"/>
    </w:rPr>
  </w:style>
  <w:style w:type="character" w:styleId="Hyperlink">
    <w:name w:val="Hyperlink"/>
    <w:basedOn w:val="DefaultParagraphFont"/>
    <w:rsid w:val="00660CC5"/>
    <w:rPr>
      <w:color w:val="0000FF"/>
      <w:u w:val="single"/>
    </w:rPr>
  </w:style>
  <w:style w:type="table" w:styleId="TableGrid">
    <w:name w:val="Table Grid"/>
    <w:basedOn w:val="TableNormal"/>
    <w:uiPriority w:val="39"/>
    <w:rsid w:val="000B06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772310"/>
    <w:rPr>
      <w:sz w:val="24"/>
      <w:szCs w:val="24"/>
      <w:lang w:eastAsia="en-US"/>
    </w:rPr>
  </w:style>
  <w:style w:type="character" w:customStyle="1" w:styleId="Heading2Char">
    <w:name w:val="Heading 2 Char"/>
    <w:basedOn w:val="DefaultParagraphFont"/>
    <w:link w:val="Heading2"/>
    <w:rsid w:val="00904FB7"/>
    <w:rPr>
      <w:rFonts w:ascii="Arial" w:hAnsi="Arial" w:cs="Arial"/>
      <w:b/>
      <w:bCs/>
      <w:i/>
      <w:iCs/>
      <w:sz w:val="22"/>
      <w:szCs w:val="24"/>
      <w:u w:val="single"/>
      <w:lang w:eastAsia="en-US"/>
    </w:rPr>
  </w:style>
  <w:style w:type="character" w:customStyle="1" w:styleId="BodyTextChar">
    <w:name w:val="Body Text Char"/>
    <w:basedOn w:val="DefaultParagraphFont"/>
    <w:link w:val="BodyText"/>
    <w:rsid w:val="00904FB7"/>
    <w:rPr>
      <w:rFonts w:ascii="Arial" w:hAnsi="Arial" w:cs="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9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start_x0020_Workflow xmlns="7c4fe904-f7ad-48d3-b7e9-69a5019ba430">No</Restart_x0020_Workflow>
    <Pending_x0020_Leadership_x0020_approval xmlns="d6036c6a-922f-4989-b898-058bf74134dc">2021-01-05T00:00:00+00:00</Pending_x0020_Leadership_x0020_approval>
    <MandatoryRead xmlns="7c4fe904-f7ad-48d3-b7e9-69a5019ba430" xsi:nil="true"/>
    <Dept xmlns="86ba562d-b952-4195-b11b-021476aa8de0">Housing</Dept>
    <Type_x0020_of_x0020_Document xmlns="d6036c6a-922f-4989-b898-058bf74134dc">Procedure</Type_x0020_of_x0020_Document>
    <Policy_x0020_Reviewer xmlns="d6036c6a-922f-4989-b898-058bf74134dc">11</Policy_x0020_Reviewer>
    <Functional_x0020_Heads_x0020_Approval_x0020_Date xmlns="7c4fe904-f7ad-48d3-b7e9-69a5019ba430" xsi:nil="true"/>
    <Workflow9MonthCheckFlag xmlns="7c4fe904-f7ad-48d3-b7e9-69a5019ba430">Housing</Workflow9MonthCheckFlag>
    <Pending_x0020_Board_x0020_approval xmlns="d6036c6a-922f-4989-b898-058bf74134dc">2021-01-20T00:00:00+00:00</Pending_x0020_Board_x0020_approval>
    <Job_x0020_Role xmlns="7c4fe904-f7ad-48d3-b7e9-69a5019ba430">12</Job_x0020_Role>
    <Review_x0020_Date xmlns="7c4fe904-f7ad-48d3-b7e9-69a5019ba430">2023-02-09T00:00:00+00:00</Review_x0020_Date>
    <Consultation_x0020_Completed xmlns="d6036c6a-922f-4989-b898-058bf74134dc">Yes</Consultation_x0020_Complet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466A36E8964741A2CC3942CB315BBF" ma:contentTypeVersion="36" ma:contentTypeDescription="Create a new document." ma:contentTypeScope="" ma:versionID="be7fc7f17c4ce42e4971f40e2b285996">
  <xsd:schema xmlns:xsd="http://www.w3.org/2001/XMLSchema" xmlns:xs="http://www.w3.org/2001/XMLSchema" xmlns:p="http://schemas.microsoft.com/office/2006/metadata/properties" xmlns:ns2="d6036c6a-922f-4989-b898-058bf74134dc" xmlns:ns3="86ba562d-b952-4195-b11b-021476aa8de0" xmlns:ns4="7c4fe904-f7ad-48d3-b7e9-69a5019ba430" targetNamespace="http://schemas.microsoft.com/office/2006/metadata/properties" ma:root="true" ma:fieldsID="38830b4ad9961fb6717a6f3c3944a8db" ns2:_="" ns3:_="" ns4:_="">
    <xsd:import namespace="d6036c6a-922f-4989-b898-058bf74134dc"/>
    <xsd:import namespace="86ba562d-b952-4195-b11b-021476aa8de0"/>
    <xsd:import namespace="7c4fe904-f7ad-48d3-b7e9-69a5019ba430"/>
    <xsd:element name="properties">
      <xsd:complexType>
        <xsd:sequence>
          <xsd:element name="documentManagement">
            <xsd:complexType>
              <xsd:all>
                <xsd:element ref="ns2:Type_x0020_of_x0020_Document"/>
                <xsd:element ref="ns3:Dept"/>
                <xsd:element ref="ns4:Job_x0020_Role"/>
                <xsd:element ref="ns2:Policy_x0020_Reviewer" minOccurs="0"/>
                <xsd:element ref="ns4:Review_x0020_Date"/>
                <xsd:element ref="ns2:Consultation_x0020_Completed"/>
                <xsd:element ref="ns2:Pending_x0020_Leadership_x0020_approval" minOccurs="0"/>
                <xsd:element ref="ns2:Pending_x0020_Board_x0020_approval" minOccurs="0"/>
                <xsd:element ref="ns4:Restart_x0020_Workflow" minOccurs="0"/>
                <xsd:element ref="ns4:Workflow9MonthCheckFlag" minOccurs="0"/>
                <xsd:element ref="ns4:MediaServiceMetadata" minOccurs="0"/>
                <xsd:element ref="ns4:MediaServiceFastMetadata" minOccurs="0"/>
                <xsd:element ref="ns2:Policy_x0020_Reviewer_x003a_Job_x0020_Role" minOccurs="0"/>
                <xsd:element ref="ns4:Policy_x0020_Reviewer_x003a_Email_x0020_String" minOccurs="0"/>
                <xsd:element ref="ns4:Policy_x0020_Owner_x003a_Job_x0020_Role" minOccurs="0"/>
                <xsd:element ref="ns4:Policy_x0020_Owner_x003a_Email_x0020_String" minOccurs="0"/>
                <xsd:element ref="ns4:Functional_x0020_Heads_x0020_Approval_x0020_Date" minOccurs="0"/>
                <xsd:element ref="ns4:MandatoryRea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36c6a-922f-4989-b898-058bf74134dc" elementFormDefault="qualified">
    <xsd:import namespace="http://schemas.microsoft.com/office/2006/documentManagement/types"/>
    <xsd:import namespace="http://schemas.microsoft.com/office/infopath/2007/PartnerControls"/>
    <xsd:element name="Type_x0020_of_x0020_Document" ma:index="1" ma:displayName="Type of Document" ma:format="Dropdown" ma:internalName="Type_x0020_of_x0020_Document">
      <xsd:simpleType>
        <xsd:restriction base="dms:Choice">
          <xsd:enumeration value="Policy"/>
          <xsd:enumeration value="Procedure"/>
          <xsd:enumeration value="Strategy"/>
        </xsd:restriction>
      </xsd:simpleType>
    </xsd:element>
    <xsd:element name="Policy_x0020_Reviewer" ma:index="4" nillable="true" ma:displayName="Policy Reviewer" ma:list="{eefa7dae-5595-4d0c-b772-55a2ed5d2532}" ma:internalName="Policy_x0020_Reviewer" ma:showField="Title" ma:web="d6036c6a-922f-4989-b898-058bf74134dc">
      <xsd:simpleType>
        <xsd:restriction base="dms:Lookup"/>
      </xsd:simpleType>
    </xsd:element>
    <xsd:element name="Consultation_x0020_Completed" ma:index="6" ma:displayName="Consultation Completed" ma:format="Dropdown" ma:internalName="Consultation_x0020_Completed">
      <xsd:simpleType>
        <xsd:restriction base="dms:Choice">
          <xsd:enumeration value="Yes"/>
          <xsd:enumeration value="No"/>
          <xsd:enumeration value="N/a"/>
        </xsd:restriction>
      </xsd:simpleType>
    </xsd:element>
    <xsd:element name="Pending_x0020_Leadership_x0020_approval" ma:index="7" nillable="true" ma:displayName="Leadership Approval Date" ma:format="DateOnly" ma:internalName="Pending_x0020_Leadership_x0020_approval">
      <xsd:simpleType>
        <xsd:restriction base="dms:DateTime"/>
      </xsd:simpleType>
    </xsd:element>
    <xsd:element name="Pending_x0020_Board_x0020_approval" ma:index="8" nillable="true" ma:displayName="Board Approval Date" ma:format="DateOnly" ma:internalName="Pending_x0020_Board_x0020_approval">
      <xsd:simpleType>
        <xsd:restriction base="dms:DateTime"/>
      </xsd:simpleType>
    </xsd:element>
    <xsd:element name="Policy_x0020_Reviewer_x003a_Job_x0020_Role" ma:index="20" nillable="true" ma:displayName="Policy Reviewer:Job Role" ma:list="{eefa7dae-5595-4d0c-b772-55a2ed5d2532}" ma:internalName="Policy_x0020_Reviewer_x003A_Job_x0020_Role" ma:readOnly="true" ma:showField="Title" ma:web="d6036c6a-922f-4989-b898-058bf74134dc">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86ba562d-b952-4195-b11b-021476aa8de0" elementFormDefault="qualified">
    <xsd:import namespace="http://schemas.microsoft.com/office/2006/documentManagement/types"/>
    <xsd:import namespace="http://schemas.microsoft.com/office/infopath/2007/PartnerControls"/>
    <xsd:element name="Dept" ma:index="2" ma:displayName="Directorate" ma:default="Housing" ma:format="Dropdown" ma:internalName="Dept">
      <xsd:simpleType>
        <xsd:restriction base="dms:Choice">
          <xsd:enumeration value="Corporate &amp; Executive"/>
          <xsd:enumeration value="Finance &amp; Central Services"/>
          <xsd:enumeration value="Housing"/>
          <xsd:enumeration value="Partnerships"/>
          <xsd:enumeration value="Property"/>
        </xsd:restriction>
      </xsd:simpleType>
    </xsd:element>
  </xsd:schema>
  <xsd:schema xmlns:xsd="http://www.w3.org/2001/XMLSchema" xmlns:xs="http://www.w3.org/2001/XMLSchema" xmlns:dms="http://schemas.microsoft.com/office/2006/documentManagement/types" xmlns:pc="http://schemas.microsoft.com/office/infopath/2007/PartnerControls" targetNamespace="7c4fe904-f7ad-48d3-b7e9-69a5019ba430" elementFormDefault="qualified">
    <xsd:import namespace="http://schemas.microsoft.com/office/2006/documentManagement/types"/>
    <xsd:import namespace="http://schemas.microsoft.com/office/infopath/2007/PartnerControls"/>
    <xsd:element name="Job_x0020_Role" ma:index="3" ma:displayName="Policy Owner" ma:list="{eefa7dae-5595-4d0c-b772-55a2ed5d2532}" ma:internalName="Job_x0020_Role" ma:readOnly="false" ma:showField="Title">
      <xsd:simpleType>
        <xsd:restriction base="dms:Lookup"/>
      </xsd:simpleType>
    </xsd:element>
    <xsd:element name="Review_x0020_Date" ma:index="5" ma:displayName="Expiration Date" ma:format="DateOnly" ma:internalName="Review_x0020_Date">
      <xsd:simpleType>
        <xsd:restriction base="dms:DateTime"/>
      </xsd:simpleType>
    </xsd:element>
    <xsd:element name="Restart_x0020_Workflow" ma:index="12" nillable="true" ma:displayName="Restart Workflow" ma:default="No" ma:format="Dropdown" ma:internalName="Restart_x0020_Workflow">
      <xsd:simpleType>
        <xsd:restriction base="dms:Choice">
          <xsd:enumeration value="Yes"/>
          <xsd:enumeration value="No"/>
        </xsd:restriction>
      </xsd:simpleType>
    </xsd:element>
    <xsd:element name="Workflow9MonthCheckFlag" ma:index="14" nillable="true" ma:displayName="Workflow9MonthCheckFlag" ma:default="Housing" ma:internalName="Workflow9MonthCheckFlag">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Policy_x0020_Reviewer_x003a_Email_x0020_String" ma:index="21" nillable="true" ma:displayName="Policy Reviewer:Email String" ma:list="{eefa7dae-5595-4d0c-b772-55a2ed5d2532}" ma:internalName="Policy_x0020_Reviewer_x003a_Email_x0020_String" ma:readOnly="true" ma:showField="Email_x0020_String" ma:web="d6036c6a-922f-4989-b898-058bf74134dc">
      <xsd:simpleType>
        <xsd:restriction base="dms:Lookup"/>
      </xsd:simpleType>
    </xsd:element>
    <xsd:element name="Policy_x0020_Owner_x003a_Job_x0020_Role" ma:index="26" nillable="true" ma:displayName="Policy Owner:Job Role" ma:list="{eefa7dae-5595-4d0c-b772-55a2ed5d2532}" ma:internalName="Policy_x0020_Owner_x003a_Job_x0020_Role" ma:readOnly="true" ma:showField="Title" ma:web="d6036c6a-922f-4989-b898-058bf74134dc">
      <xsd:simpleType>
        <xsd:restriction base="dms:Lookup"/>
      </xsd:simpleType>
    </xsd:element>
    <xsd:element name="Policy_x0020_Owner_x003a_Email_x0020_String" ma:index="27" nillable="true" ma:displayName="Policy Owner:Email String" ma:list="{eefa7dae-5595-4d0c-b772-55a2ed5d2532}" ma:internalName="Policy_x0020_Owner_x003a_Email_x0020_String" ma:readOnly="true" ma:showField="Email_x0020_String" ma:web="d6036c6a-922f-4989-b898-058bf74134dc">
      <xsd:simpleType>
        <xsd:restriction base="dms:Lookup"/>
      </xsd:simpleType>
    </xsd:element>
    <xsd:element name="Functional_x0020_Heads_x0020_Approval_x0020_Date" ma:index="29" nillable="true" ma:displayName="Functional Heads Approval Date" ma:format="DateOnly" ma:internalName="Functional_x0020_Heads_x0020_Approval_x0020_Date">
      <xsd:simpleType>
        <xsd:restriction base="dms:DateTime"/>
      </xsd:simpleType>
    </xsd:element>
    <xsd:element name="MandatoryRead" ma:index="30" nillable="true" ma:displayName="Mandatory Read" ma:format="Dropdown" ma:internalName="MandatoryRead">
      <xsd:simpleType>
        <xsd:restriction base="dms:Choice">
          <xsd:enumeration value="Yes"/>
          <xsd:enumeration value="No"/>
        </xsd:restrict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765A8B-BD1D-43E4-930F-356C93A0C609}">
  <ds:schemaRefs>
    <ds:schemaRef ds:uri="http://schemas.openxmlformats.org/officeDocument/2006/bibliography"/>
  </ds:schemaRefs>
</ds:datastoreItem>
</file>

<file path=customXml/itemProps2.xml><?xml version="1.0" encoding="utf-8"?>
<ds:datastoreItem xmlns:ds="http://schemas.openxmlformats.org/officeDocument/2006/customXml" ds:itemID="{33EDDE89-1284-442C-A556-B5BAD998EBE1}">
  <ds:schemaRefs>
    <ds:schemaRef ds:uri="http://purl.org/dc/elements/1.1/"/>
    <ds:schemaRef ds:uri="http://www.w3.org/XML/1998/namespace"/>
    <ds:schemaRef ds:uri="7c4fe904-f7ad-48d3-b7e9-69a5019ba430"/>
    <ds:schemaRef ds:uri="86ba562d-b952-4195-b11b-021476aa8de0"/>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 ds:uri="d6036c6a-922f-4989-b898-058bf74134dc"/>
  </ds:schemaRefs>
</ds:datastoreItem>
</file>

<file path=customXml/itemProps3.xml><?xml version="1.0" encoding="utf-8"?>
<ds:datastoreItem xmlns:ds="http://schemas.openxmlformats.org/officeDocument/2006/customXml" ds:itemID="{CC129944-152D-46EF-817E-BF5378910914}">
  <ds:schemaRefs>
    <ds:schemaRef ds:uri="http://schemas.microsoft.com/sharepoint/v3/contenttype/forms"/>
  </ds:schemaRefs>
</ds:datastoreItem>
</file>

<file path=customXml/itemProps4.xml><?xml version="1.0" encoding="utf-8"?>
<ds:datastoreItem xmlns:ds="http://schemas.openxmlformats.org/officeDocument/2006/customXml" ds:itemID="{A2EC48A3-0130-497A-B1C7-D1F9A2493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36c6a-922f-4989-b898-058bf74134dc"/>
    <ds:schemaRef ds:uri="86ba562d-b952-4195-b11b-021476aa8de0"/>
    <ds:schemaRef ds:uri="7c4fe904-f7ad-48d3-b7e9-69a5019ba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644</Words>
  <Characters>3672</Characters>
  <Application>Microsoft Office Word</Application>
  <DocSecurity>0</DocSecurity>
  <Lines>30</Lines>
  <Paragraphs>8</Paragraphs>
  <ScaleCrop>false</ScaleCrop>
  <Company>AHG</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Procedure</dc:title>
  <dc:subject/>
  <dc:creator>janec</dc:creator>
  <cp:keywords/>
  <dc:description/>
  <cp:lastModifiedBy>Bethany Edwards</cp:lastModifiedBy>
  <cp:revision>2</cp:revision>
  <cp:lastPrinted>2015-08-17T11:33:00Z</cp:lastPrinted>
  <dcterms:created xsi:type="dcterms:W3CDTF">2021-05-06T09:51:00Z</dcterms:created>
  <dcterms:modified xsi:type="dcterms:W3CDTF">2021-05-06T09:51:00Z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0x0101009B466A36E8964741A2CC3942CB315BBF</vt:lpwstr>
  </property>
</Properties>
</file>